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58" w:rsidRDefault="00D44108" w:rsidP="001338B7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外交部</w:t>
      </w:r>
      <w:r w:rsidR="00994185" w:rsidRPr="006F1333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501C40" w:rsidRPr="006F1333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721E02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501C40" w:rsidRPr="006F1333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B7667A" w:rsidRPr="006F133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501C40" w:rsidRPr="006F1333">
        <w:rPr>
          <w:rFonts w:ascii="Times New Roman" w:eastAsia="標楷體" w:hAnsi="Times New Roman" w:cs="Times New Roman"/>
          <w:b/>
          <w:sz w:val="32"/>
          <w:szCs w:val="32"/>
        </w:rPr>
        <w:t>駐點計畫</w:t>
      </w:r>
      <w:r w:rsidR="00B7667A" w:rsidRPr="006F1333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501C40" w:rsidRPr="006F1333">
        <w:rPr>
          <w:rFonts w:ascii="Times New Roman" w:eastAsia="標楷體" w:hAnsi="Times New Roman" w:cs="Times New Roman"/>
          <w:b/>
          <w:sz w:val="32"/>
          <w:szCs w:val="32"/>
        </w:rPr>
        <w:t>研究</w:t>
      </w:r>
      <w:r w:rsidR="001338B7">
        <w:rPr>
          <w:rFonts w:ascii="Times New Roman" w:eastAsia="標楷體" w:hAnsi="Times New Roman" w:cs="Times New Roman" w:hint="eastAsia"/>
          <w:b/>
          <w:sz w:val="32"/>
          <w:szCs w:val="32"/>
        </w:rPr>
        <w:t>主題及子題</w:t>
      </w:r>
      <w:bookmarkEnd w:id="0"/>
    </w:p>
    <w:tbl>
      <w:tblPr>
        <w:tblStyle w:val="a7"/>
        <w:tblW w:w="10734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1945"/>
        <w:gridCol w:w="8789"/>
      </w:tblGrid>
      <w:tr w:rsidR="001338B7" w:rsidRPr="006F1333" w:rsidTr="0096684E">
        <w:trPr>
          <w:trHeight w:val="85"/>
        </w:trPr>
        <w:tc>
          <w:tcPr>
            <w:tcW w:w="1945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6F1333">
              <w:rPr>
                <w:rFonts w:ascii="Times New Roman" w:eastAsia="標楷體" w:hAnsi="Times New Roman" w:cs="Times New Roman"/>
                <w:b/>
                <w:szCs w:val="32"/>
              </w:rPr>
              <w:t>主題</w:t>
            </w:r>
          </w:p>
        </w:tc>
        <w:tc>
          <w:tcPr>
            <w:tcW w:w="8789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6F1333">
              <w:rPr>
                <w:rFonts w:ascii="Times New Roman" w:eastAsia="標楷體" w:hAnsi="Times New Roman" w:cs="Times New Roman"/>
                <w:b/>
                <w:szCs w:val="32"/>
              </w:rPr>
              <w:t>研究議題</w:t>
            </w:r>
          </w:p>
        </w:tc>
      </w:tr>
      <w:tr w:rsidR="001338B7" w:rsidRPr="006F1333" w:rsidTr="0096684E">
        <w:trPr>
          <w:trHeight w:val="276"/>
        </w:trPr>
        <w:tc>
          <w:tcPr>
            <w:tcW w:w="1945" w:type="dxa"/>
            <w:vMerge w:val="restart"/>
            <w:tcBorders>
              <w:top w:val="double" w:sz="12" w:space="0" w:color="auto"/>
              <w:left w:val="thickThinSmallGap" w:sz="2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6F1333">
              <w:rPr>
                <w:rFonts w:ascii="Times New Roman" w:eastAsia="標楷體" w:hAnsi="Times New Roman" w:cs="Times New Roman"/>
                <w:b/>
                <w:szCs w:val="32"/>
              </w:rPr>
              <w:t>我國對外關係</w:t>
            </w:r>
          </w:p>
        </w:tc>
        <w:tc>
          <w:tcPr>
            <w:tcW w:w="8789" w:type="dxa"/>
            <w:tcBorders>
              <w:top w:val="double" w:sz="12" w:space="0" w:color="auto"/>
              <w:right w:val="thinThickSmallGap" w:sz="24" w:space="0" w:color="auto"/>
            </w:tcBorders>
            <w:vAlign w:val="center"/>
          </w:tcPr>
          <w:p w:rsidR="001338B7" w:rsidRPr="006063FF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50F3">
              <w:rPr>
                <w:rFonts w:ascii="Times New Roman" w:eastAsia="標楷體" w:hAnsi="Times New Roman" w:cs="Times New Roman" w:hint="eastAsia"/>
                <w:szCs w:val="24"/>
              </w:rPr>
              <w:t>後安</w:t>
            </w:r>
            <w:proofErr w:type="gramStart"/>
            <w:r w:rsidRPr="00CD50F3">
              <w:rPr>
                <w:rFonts w:ascii="Times New Roman" w:eastAsia="標楷體" w:hAnsi="Times New Roman" w:cs="Times New Roman" w:hint="eastAsia"/>
                <w:szCs w:val="24"/>
              </w:rPr>
              <w:t>倍</w:t>
            </w:r>
            <w:proofErr w:type="gramEnd"/>
            <w:r w:rsidRPr="00CD50F3">
              <w:rPr>
                <w:rFonts w:ascii="Times New Roman" w:eastAsia="標楷體" w:hAnsi="Times New Roman" w:cs="Times New Roman" w:hint="eastAsia"/>
                <w:szCs w:val="24"/>
              </w:rPr>
              <w:t>時代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CD50F3">
              <w:rPr>
                <w:rFonts w:ascii="Times New Roman" w:eastAsia="標楷體" w:hAnsi="Times New Roman" w:cs="Times New Roman" w:hint="eastAsia"/>
                <w:szCs w:val="24"/>
              </w:rPr>
              <w:t>日外交關係之發展</w:t>
            </w:r>
            <w:proofErr w:type="gramStart"/>
            <w:r w:rsidRPr="00CD50F3">
              <w:rPr>
                <w:rFonts w:ascii="Times New Roman" w:eastAsia="標楷體" w:hAnsi="Times New Roman" w:cs="Times New Roman" w:hint="eastAsia"/>
                <w:szCs w:val="24"/>
              </w:rPr>
              <w:t>研</w:t>
            </w:r>
            <w:proofErr w:type="gramEnd"/>
            <w:r w:rsidRPr="00CD50F3">
              <w:rPr>
                <w:rFonts w:ascii="Times New Roman" w:eastAsia="標楷體" w:hAnsi="Times New Roman" w:cs="Times New Roman" w:hint="eastAsia"/>
                <w:szCs w:val="24"/>
              </w:rPr>
              <w:t>析</w:t>
            </w:r>
          </w:p>
        </w:tc>
      </w:tr>
      <w:tr w:rsidR="001338B7" w:rsidRPr="006F1333" w:rsidTr="0096684E">
        <w:trPr>
          <w:trHeight w:val="133"/>
        </w:trPr>
        <w:tc>
          <w:tcPr>
            <w:tcW w:w="1945" w:type="dxa"/>
            <w:vMerge/>
            <w:tcBorders>
              <w:left w:val="thickThinSmallGap" w:sz="2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38B7" w:rsidRPr="00CD50F3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F1333">
              <w:rPr>
                <w:rFonts w:ascii="Times New Roman" w:eastAsia="標楷體" w:hAnsi="Times New Roman" w:cs="Times New Roman"/>
                <w:szCs w:val="24"/>
              </w:rPr>
              <w:t>臺灣與獨協國家或中亞五國關係發展之策略研究</w:t>
            </w:r>
          </w:p>
        </w:tc>
      </w:tr>
      <w:tr w:rsidR="001338B7" w:rsidRPr="006F1333" w:rsidTr="0096684E">
        <w:trPr>
          <w:trHeight w:val="58"/>
        </w:trPr>
        <w:tc>
          <w:tcPr>
            <w:tcW w:w="1945" w:type="dxa"/>
            <w:vMerge/>
            <w:tcBorders>
              <w:left w:val="thickThinSmallGap" w:sz="2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38B7" w:rsidRPr="004C7B7E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現階段我國進一步推動非洲經貿布局之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析</w:t>
            </w:r>
          </w:p>
        </w:tc>
      </w:tr>
      <w:tr w:rsidR="001338B7" w:rsidRPr="006F1333" w:rsidTr="0096684E">
        <w:trPr>
          <w:trHeight w:val="58"/>
        </w:trPr>
        <w:tc>
          <w:tcPr>
            <w:tcW w:w="1945" w:type="dxa"/>
            <w:vMerge/>
            <w:tcBorders>
              <w:left w:val="thickThinSmallGap" w:sz="2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38B7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6F1333">
              <w:rPr>
                <w:rFonts w:ascii="Times New Roman" w:eastAsia="標楷體" w:hAnsi="Times New Roman" w:cs="Times New Roman"/>
                <w:szCs w:val="24"/>
              </w:rPr>
              <w:t>反制中國對我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友</w:t>
            </w:r>
            <w:r w:rsidRPr="006F1333">
              <w:rPr>
                <w:rFonts w:ascii="Times New Roman" w:eastAsia="標楷體" w:hAnsi="Times New Roman" w:cs="Times New Roman"/>
                <w:szCs w:val="24"/>
              </w:rPr>
              <w:t>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及所在區域國家</w:t>
            </w:r>
            <w:r w:rsidRPr="006F1333">
              <w:rPr>
                <w:rFonts w:ascii="Times New Roman" w:eastAsia="標楷體" w:hAnsi="Times New Roman" w:cs="Times New Roman"/>
                <w:szCs w:val="24"/>
              </w:rPr>
              <w:t>認知作戰</w:t>
            </w:r>
          </w:p>
        </w:tc>
      </w:tr>
      <w:tr w:rsidR="001338B7" w:rsidRPr="006F1333" w:rsidTr="0096684E">
        <w:trPr>
          <w:trHeight w:val="131"/>
        </w:trPr>
        <w:tc>
          <w:tcPr>
            <w:tcW w:w="1945" w:type="dxa"/>
            <w:vMerge/>
            <w:tcBorders>
              <w:left w:val="thickThinSmallGap" w:sz="2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38B7" w:rsidRPr="006F1333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70EC">
              <w:rPr>
                <w:rFonts w:ascii="Times New Roman" w:eastAsia="標楷體" w:hAnsi="Times New Roman" w:cs="Times New Roman"/>
                <w:szCs w:val="24"/>
              </w:rPr>
              <w:t>俄烏戰爭後之國際情勢對我參與國際組織之挑戰與機會</w:t>
            </w:r>
          </w:p>
        </w:tc>
      </w:tr>
      <w:tr w:rsidR="001338B7" w:rsidRPr="006F1333" w:rsidTr="0096684E">
        <w:trPr>
          <w:trHeight w:val="111"/>
        </w:trPr>
        <w:tc>
          <w:tcPr>
            <w:tcW w:w="1945" w:type="dxa"/>
            <w:vMerge/>
            <w:tcBorders>
              <w:left w:val="thickThinSmallGap" w:sz="2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38B7" w:rsidRPr="006F1333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我國參與國際刑事法院對國安之</w:t>
            </w:r>
            <w:r w:rsidRPr="006770EC">
              <w:rPr>
                <w:rFonts w:ascii="Times New Roman" w:eastAsia="標楷體" w:hAnsi="Times New Roman" w:cs="Times New Roman" w:hint="eastAsia"/>
                <w:szCs w:val="24"/>
              </w:rPr>
              <w:t>影響評估</w:t>
            </w:r>
          </w:p>
        </w:tc>
      </w:tr>
      <w:tr w:rsidR="001338B7" w:rsidRPr="006F1333" w:rsidTr="0096684E">
        <w:trPr>
          <w:trHeight w:val="58"/>
        </w:trPr>
        <w:tc>
          <w:tcPr>
            <w:tcW w:w="1945" w:type="dxa"/>
            <w:vMerge/>
            <w:tcBorders>
              <w:left w:val="thickThinSmallGap" w:sz="2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38B7" w:rsidRPr="00981604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81604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我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國</w:t>
            </w:r>
            <w:r w:rsidRPr="00981604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理念相近國家</w:t>
            </w:r>
            <w:r w:rsidRPr="00981604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建立經貿鏈結之策略研究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（以特定區域或國家為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析主體）</w:t>
            </w:r>
          </w:p>
        </w:tc>
      </w:tr>
      <w:tr w:rsidR="001338B7" w:rsidRPr="006F1333" w:rsidTr="0096684E">
        <w:trPr>
          <w:trHeight w:val="210"/>
        </w:trPr>
        <w:tc>
          <w:tcPr>
            <w:tcW w:w="1945" w:type="dxa"/>
            <w:vMerge/>
            <w:tcBorders>
              <w:left w:val="thickThinSmallGap" w:sz="2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38B7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我國前友邦外交轉向前後國家發展</w:t>
            </w:r>
            <w:r w:rsidRPr="00CD5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析</w:t>
            </w:r>
          </w:p>
        </w:tc>
      </w:tr>
      <w:tr w:rsidR="001338B7" w:rsidRPr="006F1333" w:rsidTr="0096684E">
        <w:trPr>
          <w:trHeight w:val="20"/>
        </w:trPr>
        <w:tc>
          <w:tcPr>
            <w:tcW w:w="1945" w:type="dxa"/>
            <w:vMerge w:val="restart"/>
            <w:tcBorders>
              <w:top w:val="double" w:sz="12" w:space="0" w:color="auto"/>
              <w:left w:val="thickThinSmallGap" w:sz="2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6F1333">
              <w:rPr>
                <w:rFonts w:ascii="Times New Roman" w:eastAsia="標楷體" w:hAnsi="Times New Roman" w:cs="Times New Roman"/>
                <w:b/>
                <w:szCs w:val="32"/>
              </w:rPr>
              <w:t>印太戰略</w:t>
            </w:r>
          </w:p>
        </w:tc>
        <w:tc>
          <w:tcPr>
            <w:tcW w:w="8789" w:type="dxa"/>
            <w:tcBorders>
              <w:top w:val="double" w:sz="12" w:space="0" w:color="auto"/>
              <w:right w:val="thinThickSmallGap" w:sz="24" w:space="0" w:color="auto"/>
            </w:tcBorders>
            <w:vAlign w:val="center"/>
          </w:tcPr>
          <w:p w:rsidR="001338B7" w:rsidRPr="00CD50F3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4532">
              <w:rPr>
                <w:rFonts w:ascii="Times New Roman" w:eastAsia="標楷體" w:hAnsi="Times New Roman" w:cs="Times New Roman" w:hint="eastAsia"/>
                <w:szCs w:val="24"/>
              </w:rPr>
              <w:t>拜登政府之印</w:t>
            </w:r>
            <w:proofErr w:type="gramStart"/>
            <w:r w:rsidRPr="00844532">
              <w:rPr>
                <w:rFonts w:ascii="Times New Roman" w:eastAsia="標楷體" w:hAnsi="Times New Roman" w:cs="Times New Roman" w:hint="eastAsia"/>
                <w:szCs w:val="24"/>
              </w:rPr>
              <w:t>太</w:t>
            </w:r>
            <w:proofErr w:type="gramEnd"/>
            <w:r w:rsidRPr="00844532">
              <w:rPr>
                <w:rFonts w:ascii="Times New Roman" w:eastAsia="標楷體" w:hAnsi="Times New Roman" w:cs="Times New Roman" w:hint="eastAsia"/>
                <w:szCs w:val="24"/>
              </w:rPr>
              <w:t>戰略擘畫對</w:t>
            </w:r>
            <w:proofErr w:type="gramStart"/>
            <w:r w:rsidRPr="00844532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844532">
              <w:rPr>
                <w:rFonts w:ascii="Times New Roman" w:eastAsia="標楷體" w:hAnsi="Times New Roman" w:cs="Times New Roman" w:hint="eastAsia"/>
                <w:szCs w:val="24"/>
              </w:rPr>
              <w:t>美關係或</w:t>
            </w:r>
            <w:proofErr w:type="gramStart"/>
            <w:r w:rsidRPr="00844532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844532">
              <w:rPr>
                <w:rFonts w:ascii="Times New Roman" w:eastAsia="標楷體" w:hAnsi="Times New Roman" w:cs="Times New Roman" w:hint="eastAsia"/>
                <w:szCs w:val="24"/>
              </w:rPr>
              <w:t>海安全之影響</w:t>
            </w:r>
          </w:p>
        </w:tc>
      </w:tr>
      <w:tr w:rsidR="001338B7" w:rsidRPr="006F1333" w:rsidTr="0096684E">
        <w:trPr>
          <w:trHeight w:val="20"/>
        </w:trPr>
        <w:tc>
          <w:tcPr>
            <w:tcW w:w="1945" w:type="dxa"/>
            <w:vMerge/>
            <w:tcBorders>
              <w:top w:val="double" w:sz="12" w:space="0" w:color="auto"/>
              <w:left w:val="thickThinSmallGap" w:sz="2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38B7" w:rsidRPr="006770EC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50F3">
              <w:rPr>
                <w:rFonts w:ascii="Times New Roman" w:eastAsia="標楷體" w:hAnsi="Times New Roman" w:cs="Times New Roman" w:hint="eastAsia"/>
                <w:szCs w:val="24"/>
              </w:rPr>
              <w:t>北韓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核威脅</w:t>
            </w:r>
            <w:r w:rsidRPr="00CD50F3">
              <w:rPr>
                <w:rFonts w:ascii="Times New Roman" w:eastAsia="標楷體" w:hAnsi="Times New Roman" w:cs="Times New Roman" w:hint="eastAsia"/>
                <w:szCs w:val="24"/>
              </w:rPr>
              <w:t>對印太局勢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之影響</w:t>
            </w:r>
          </w:p>
        </w:tc>
      </w:tr>
      <w:tr w:rsidR="001338B7" w:rsidRPr="006F1333" w:rsidTr="0096684E">
        <w:trPr>
          <w:trHeight w:val="55"/>
        </w:trPr>
        <w:tc>
          <w:tcPr>
            <w:tcW w:w="1945" w:type="dxa"/>
            <w:vMerge/>
            <w:tcBorders>
              <w:left w:val="thickThinSmallGap" w:sz="24" w:space="0" w:color="auto"/>
              <w:bottom w:val="double" w:sz="12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double" w:sz="12" w:space="0" w:color="auto"/>
              <w:right w:val="thinThickSmallGap" w:sz="24" w:space="0" w:color="auto"/>
            </w:tcBorders>
            <w:vAlign w:val="center"/>
          </w:tcPr>
          <w:p w:rsidR="001338B7" w:rsidRPr="006770EC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44676">
              <w:rPr>
                <w:rFonts w:ascii="Times New Roman" w:eastAsia="標楷體" w:hAnsi="Times New Roman" w:cs="Times New Roman" w:hint="eastAsia"/>
                <w:szCs w:val="24"/>
              </w:rPr>
              <w:t>歐、加等重要民主國家之印</w:t>
            </w:r>
            <w:proofErr w:type="gramStart"/>
            <w:r w:rsidRPr="00744676">
              <w:rPr>
                <w:rFonts w:ascii="Times New Roman" w:eastAsia="標楷體" w:hAnsi="Times New Roman" w:cs="Times New Roman" w:hint="eastAsia"/>
                <w:szCs w:val="24"/>
              </w:rPr>
              <w:t>太</w:t>
            </w:r>
            <w:proofErr w:type="gramEnd"/>
            <w:r w:rsidRPr="00744676">
              <w:rPr>
                <w:rFonts w:ascii="Times New Roman" w:eastAsia="標楷體" w:hAnsi="Times New Roman" w:cs="Times New Roman" w:hint="eastAsia"/>
                <w:szCs w:val="24"/>
              </w:rPr>
              <w:t>戰略</w:t>
            </w:r>
            <w:proofErr w:type="gramStart"/>
            <w:r w:rsidRPr="00744676">
              <w:rPr>
                <w:rFonts w:ascii="Times New Roman" w:eastAsia="標楷體" w:hAnsi="Times New Roman" w:cs="Times New Roman" w:hint="eastAsia"/>
                <w:szCs w:val="24"/>
              </w:rPr>
              <w:t>研</w:t>
            </w:r>
            <w:proofErr w:type="gramEnd"/>
            <w:r w:rsidRPr="00744676">
              <w:rPr>
                <w:rFonts w:ascii="Times New Roman" w:eastAsia="標楷體" w:hAnsi="Times New Roman" w:cs="Times New Roman" w:hint="eastAsia"/>
                <w:szCs w:val="24"/>
              </w:rPr>
              <w:t>析</w:t>
            </w:r>
          </w:p>
        </w:tc>
      </w:tr>
      <w:tr w:rsidR="001338B7" w:rsidRPr="006F1333" w:rsidTr="0096684E">
        <w:trPr>
          <w:trHeight w:val="286"/>
        </w:trPr>
        <w:tc>
          <w:tcPr>
            <w:tcW w:w="1945" w:type="dxa"/>
            <w:vMerge w:val="restart"/>
            <w:tcBorders>
              <w:top w:val="double" w:sz="12" w:space="0" w:color="auto"/>
              <w:left w:val="thickThinSmallGap" w:sz="2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6F1333">
              <w:rPr>
                <w:rFonts w:ascii="Times New Roman" w:eastAsia="標楷體" w:hAnsi="Times New Roman" w:cs="Times New Roman"/>
                <w:b/>
                <w:szCs w:val="32"/>
              </w:rPr>
              <w:t>美國對外關係</w:t>
            </w:r>
          </w:p>
        </w:tc>
        <w:tc>
          <w:tcPr>
            <w:tcW w:w="8789" w:type="dxa"/>
            <w:tcBorders>
              <w:top w:val="double" w:sz="12" w:space="0" w:color="auto"/>
              <w:right w:val="thinThickSmallGap" w:sz="24" w:space="0" w:color="auto"/>
            </w:tcBorders>
            <w:vAlign w:val="center"/>
          </w:tcPr>
          <w:p w:rsidR="001338B7" w:rsidRPr="006F1333" w:rsidRDefault="001338B7" w:rsidP="001A333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F1333">
              <w:rPr>
                <w:rFonts w:ascii="Times New Roman" w:eastAsia="標楷體" w:hAnsi="Times New Roman" w:cs="Times New Roman"/>
                <w:szCs w:val="24"/>
              </w:rPr>
              <w:t>拜登政府對中政策及</w:t>
            </w:r>
            <w:r w:rsidRPr="007D7A13">
              <w:rPr>
                <w:rFonts w:ascii="Times New Roman" w:eastAsia="標楷體" w:hAnsi="Times New Roman" w:cs="Times New Roman" w:hint="eastAsia"/>
                <w:szCs w:val="24"/>
              </w:rPr>
              <w:t>結合盟友力量制中</w:t>
            </w:r>
            <w:r w:rsidRPr="006F1333">
              <w:rPr>
                <w:rFonts w:ascii="Times New Roman" w:eastAsia="標楷體" w:hAnsi="Times New Roman" w:cs="Times New Roman"/>
                <w:szCs w:val="24"/>
              </w:rPr>
              <w:t>之</w:t>
            </w:r>
            <w:proofErr w:type="gramStart"/>
            <w:r w:rsidRPr="006F1333">
              <w:rPr>
                <w:rFonts w:ascii="Times New Roman" w:eastAsia="標楷體" w:hAnsi="Times New Roman" w:cs="Times New Roman"/>
                <w:szCs w:val="24"/>
              </w:rPr>
              <w:t>研</w:t>
            </w:r>
            <w:proofErr w:type="gramEnd"/>
            <w:r w:rsidRPr="006F1333">
              <w:rPr>
                <w:rFonts w:ascii="Times New Roman" w:eastAsia="標楷體" w:hAnsi="Times New Roman" w:cs="Times New Roman"/>
                <w:szCs w:val="24"/>
              </w:rPr>
              <w:t>析</w:t>
            </w:r>
          </w:p>
        </w:tc>
      </w:tr>
      <w:tr w:rsidR="001338B7" w:rsidRPr="006F1333" w:rsidTr="0096684E">
        <w:trPr>
          <w:trHeight w:val="155"/>
        </w:trPr>
        <w:tc>
          <w:tcPr>
            <w:tcW w:w="1945" w:type="dxa"/>
            <w:vMerge/>
            <w:tcBorders>
              <w:left w:val="thickThinSmallGap" w:sz="2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084079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美中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>
              <w:rPr>
                <w:rFonts w:ascii="Times New Roman" w:eastAsia="標楷體" w:hAnsi="Times New Roman" w:cs="Times New Roman"/>
                <w:szCs w:val="24"/>
              </w:rPr>
              <w:t>中東海灣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競逐</w:t>
            </w:r>
            <w:r w:rsidRPr="00981604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981604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Pr="00981604">
              <w:rPr>
                <w:rFonts w:ascii="Times New Roman" w:eastAsia="標楷體" w:hAnsi="Times New Roman" w:cs="Times New Roman"/>
                <w:szCs w:val="24"/>
              </w:rPr>
              <w:t>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因應</w:t>
            </w:r>
            <w:r w:rsidRPr="00981604">
              <w:rPr>
                <w:rFonts w:ascii="Times New Roman" w:eastAsia="標楷體" w:hAnsi="Times New Roman" w:cs="Times New Roman"/>
                <w:szCs w:val="24"/>
              </w:rPr>
              <w:t>之道</w:t>
            </w:r>
            <w:proofErr w:type="gramStart"/>
            <w:r w:rsidRPr="00981604">
              <w:rPr>
                <w:rFonts w:ascii="Times New Roman" w:eastAsia="標楷體" w:hAnsi="Times New Roman" w:cs="Times New Roman"/>
                <w:szCs w:val="24"/>
              </w:rPr>
              <w:t>研</w:t>
            </w:r>
            <w:proofErr w:type="gramEnd"/>
            <w:r w:rsidRPr="00981604">
              <w:rPr>
                <w:rFonts w:ascii="Times New Roman" w:eastAsia="標楷體" w:hAnsi="Times New Roman" w:cs="Times New Roman"/>
                <w:szCs w:val="24"/>
              </w:rPr>
              <w:t>析</w:t>
            </w:r>
          </w:p>
        </w:tc>
      </w:tr>
      <w:tr w:rsidR="001338B7" w:rsidRPr="006F1333" w:rsidTr="0096684E">
        <w:trPr>
          <w:trHeight w:val="55"/>
        </w:trPr>
        <w:tc>
          <w:tcPr>
            <w:tcW w:w="1945" w:type="dxa"/>
            <w:vMerge/>
            <w:tcBorders>
              <w:left w:val="thickThinSmallGap" w:sz="24" w:space="0" w:color="auto"/>
              <w:bottom w:val="double" w:sz="12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double" w:sz="12" w:space="0" w:color="auto"/>
              <w:right w:val="thinThickSmallGap" w:sz="24" w:space="0" w:color="auto"/>
            </w:tcBorders>
            <w:vAlign w:val="center"/>
          </w:tcPr>
          <w:p w:rsidR="001338B7" w:rsidRPr="00981604" w:rsidRDefault="001338B7" w:rsidP="001A3335">
            <w:pPr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84079">
              <w:rPr>
                <w:rFonts w:ascii="Times New Roman" w:eastAsia="標楷體" w:hAnsi="Times New Roman" w:cs="Times New Roman" w:hint="eastAsia"/>
                <w:szCs w:val="24"/>
              </w:rPr>
              <w:t>美中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之非洲</w:t>
            </w:r>
            <w:r w:rsidRPr="00084079">
              <w:rPr>
                <w:rFonts w:ascii="Times New Roman" w:eastAsia="標楷體" w:hAnsi="Times New Roman" w:cs="Times New Roman" w:hint="eastAsia"/>
                <w:szCs w:val="24"/>
              </w:rPr>
              <w:t>外交競逐及對我可能影響</w:t>
            </w:r>
          </w:p>
        </w:tc>
      </w:tr>
      <w:tr w:rsidR="001338B7" w:rsidRPr="006F1333" w:rsidTr="0096684E">
        <w:trPr>
          <w:trHeight w:val="135"/>
        </w:trPr>
        <w:tc>
          <w:tcPr>
            <w:tcW w:w="1945" w:type="dxa"/>
            <w:vMerge w:val="restart"/>
            <w:tcBorders>
              <w:top w:val="double" w:sz="12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32"/>
              </w:rPr>
              <w:t>中國對外關係</w:t>
            </w:r>
          </w:p>
        </w:tc>
        <w:tc>
          <w:tcPr>
            <w:tcW w:w="8789" w:type="dxa"/>
            <w:tcBorders>
              <w:top w:val="doub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6F5130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143">
              <w:rPr>
                <w:rFonts w:ascii="Times New Roman" w:eastAsia="標楷體" w:hAnsi="Times New Roman" w:cs="Times New Roman" w:hint="eastAsia"/>
                <w:szCs w:val="24"/>
              </w:rPr>
              <w:t>中共</w:t>
            </w:r>
            <w:r w:rsidRPr="00755143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755143">
              <w:rPr>
                <w:rFonts w:ascii="Times New Roman" w:eastAsia="標楷體" w:hAnsi="Times New Roman" w:cs="Times New Roman" w:hint="eastAsia"/>
                <w:szCs w:val="24"/>
              </w:rPr>
              <w:t>大後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對印度</w:t>
            </w:r>
            <w:r w:rsidRPr="00755143">
              <w:rPr>
                <w:rFonts w:ascii="Times New Roman" w:eastAsia="標楷體" w:hAnsi="Times New Roman" w:cs="Times New Roman" w:hint="eastAsia"/>
                <w:szCs w:val="24"/>
              </w:rPr>
              <w:t>關係發展評估</w:t>
            </w:r>
          </w:p>
        </w:tc>
      </w:tr>
      <w:tr w:rsidR="001338B7" w:rsidRPr="006F1333" w:rsidTr="0096684E">
        <w:trPr>
          <w:trHeight w:val="241"/>
        </w:trPr>
        <w:tc>
          <w:tcPr>
            <w:tcW w:w="1945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6F5130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F5130">
              <w:rPr>
                <w:rFonts w:ascii="Times New Roman" w:eastAsia="標楷體" w:hAnsi="Times New Roman" w:cs="Times New Roman" w:hint="eastAsia"/>
                <w:szCs w:val="24"/>
              </w:rPr>
              <w:t>俄烏戰爭後印俄中三邊關係演變分析</w:t>
            </w:r>
          </w:p>
        </w:tc>
      </w:tr>
      <w:tr w:rsidR="001338B7" w:rsidRPr="006F1333" w:rsidTr="0096684E">
        <w:trPr>
          <w:trHeight w:val="245"/>
        </w:trPr>
        <w:tc>
          <w:tcPr>
            <w:tcW w:w="1945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5A3B6F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3B6F">
              <w:rPr>
                <w:rFonts w:ascii="Times New Roman" w:eastAsia="標楷體" w:hAnsi="Times New Roman" w:cs="Times New Roman" w:hint="eastAsia"/>
                <w:szCs w:val="24"/>
              </w:rPr>
              <w:t>習近平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連任後</w:t>
            </w:r>
            <w:r w:rsidRPr="005A3B6F">
              <w:rPr>
                <w:rFonts w:ascii="Times New Roman" w:eastAsia="標楷體" w:hAnsi="Times New Roman" w:cs="Times New Roman" w:hint="eastAsia"/>
                <w:szCs w:val="24"/>
              </w:rPr>
              <w:t>日本對中外交政策之</w:t>
            </w:r>
            <w:proofErr w:type="gramStart"/>
            <w:r w:rsidRPr="005A3B6F">
              <w:rPr>
                <w:rFonts w:ascii="Times New Roman" w:eastAsia="標楷體" w:hAnsi="Times New Roman" w:cs="Times New Roman" w:hint="eastAsia"/>
                <w:szCs w:val="24"/>
              </w:rPr>
              <w:t>研</w:t>
            </w:r>
            <w:proofErr w:type="gramEnd"/>
            <w:r w:rsidRPr="005A3B6F">
              <w:rPr>
                <w:rFonts w:ascii="Times New Roman" w:eastAsia="標楷體" w:hAnsi="Times New Roman" w:cs="Times New Roman" w:hint="eastAsia"/>
                <w:szCs w:val="24"/>
              </w:rPr>
              <w:t>析</w:t>
            </w:r>
          </w:p>
        </w:tc>
      </w:tr>
      <w:tr w:rsidR="001338B7" w:rsidRPr="006F1333" w:rsidTr="0096684E">
        <w:trPr>
          <w:trHeight w:val="215"/>
        </w:trPr>
        <w:tc>
          <w:tcPr>
            <w:tcW w:w="1945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5A3B6F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4B5E">
              <w:rPr>
                <w:rFonts w:ascii="Times New Roman" w:eastAsia="標楷體" w:hAnsi="Times New Roman" w:cs="Times New Roman" w:hint="eastAsia"/>
                <w:szCs w:val="24"/>
              </w:rPr>
              <w:t>俄烏</w:t>
            </w:r>
            <w:proofErr w:type="gramStart"/>
            <w:r w:rsidRPr="002A4B5E">
              <w:rPr>
                <w:rFonts w:ascii="Times New Roman" w:eastAsia="標楷體" w:hAnsi="Times New Roman" w:cs="Times New Roman" w:hint="eastAsia"/>
                <w:szCs w:val="24"/>
              </w:rPr>
              <w:t>戰爭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  <w:r w:rsidRPr="002A4B5E">
              <w:rPr>
                <w:rFonts w:ascii="Times New Roman" w:eastAsia="標楷體" w:hAnsi="Times New Roman" w:cs="Times New Roman" w:hint="eastAsia"/>
                <w:szCs w:val="24"/>
              </w:rPr>
              <w:t>歐中</w:t>
            </w:r>
            <w:proofErr w:type="gramEnd"/>
            <w:r w:rsidRPr="002A4B5E">
              <w:rPr>
                <w:rFonts w:ascii="Times New Roman" w:eastAsia="標楷體" w:hAnsi="Times New Roman" w:cs="Times New Roman" w:hint="eastAsia"/>
                <w:szCs w:val="24"/>
              </w:rPr>
              <w:t>關係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發展</w:t>
            </w:r>
            <w:r w:rsidRPr="002A4B5E">
              <w:rPr>
                <w:rFonts w:ascii="Times New Roman" w:eastAsia="標楷體" w:hAnsi="Times New Roman" w:cs="Times New Roman" w:hint="eastAsia"/>
                <w:szCs w:val="24"/>
              </w:rPr>
              <w:t>之機會與挑戰</w:t>
            </w:r>
          </w:p>
        </w:tc>
      </w:tr>
      <w:tr w:rsidR="001338B7" w:rsidRPr="001338B7" w:rsidTr="0096684E">
        <w:trPr>
          <w:trHeight w:val="55"/>
        </w:trPr>
        <w:tc>
          <w:tcPr>
            <w:tcW w:w="1945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2A4B5E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中國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791F49">
              <w:rPr>
                <w:rFonts w:ascii="Times New Roman" w:eastAsia="標楷體" w:hAnsi="Times New Roman" w:cs="Times New Roman"/>
                <w:szCs w:val="24"/>
              </w:rPr>
              <w:t>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791F49">
              <w:rPr>
                <w:rFonts w:ascii="Times New Roman" w:eastAsia="標楷體" w:hAnsi="Times New Roman" w:cs="Times New Roman"/>
                <w:szCs w:val="24"/>
              </w:rPr>
              <w:t>南海擴權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分析及我國</w:t>
            </w:r>
            <w:r w:rsidRPr="00791F49">
              <w:rPr>
                <w:rFonts w:ascii="Times New Roman" w:eastAsia="標楷體" w:hAnsi="Times New Roman" w:cs="Times New Roman" w:hint="eastAsia"/>
                <w:szCs w:val="24"/>
              </w:rPr>
              <w:t>法律面因應策略</w:t>
            </w:r>
          </w:p>
        </w:tc>
      </w:tr>
      <w:tr w:rsidR="001338B7" w:rsidRPr="006F1333" w:rsidTr="0096684E">
        <w:trPr>
          <w:trHeight w:val="162"/>
        </w:trPr>
        <w:tc>
          <w:tcPr>
            <w:tcW w:w="1945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C74AF6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習近平推動大國外交之</w:t>
            </w:r>
            <w:proofErr w:type="gramStart"/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研析及</w:t>
            </w:r>
            <w:proofErr w:type="gramEnd"/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我國因應策略</w:t>
            </w:r>
          </w:p>
        </w:tc>
      </w:tr>
      <w:tr w:rsidR="001338B7" w:rsidRPr="006F1333" w:rsidTr="0096684E">
        <w:trPr>
          <w:trHeight w:val="100"/>
        </w:trPr>
        <w:tc>
          <w:tcPr>
            <w:tcW w:w="1945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C74AF6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習近平主政之中國外交決策</w:t>
            </w:r>
            <w:proofErr w:type="gramStart"/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</w:t>
            </w:r>
            <w:proofErr w:type="gramEnd"/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析</w:t>
            </w:r>
          </w:p>
        </w:tc>
      </w:tr>
      <w:tr w:rsidR="001338B7" w:rsidRPr="006F1333" w:rsidTr="0096684E">
        <w:trPr>
          <w:trHeight w:val="273"/>
        </w:trPr>
        <w:tc>
          <w:tcPr>
            <w:tcW w:w="1945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C74AF6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F1B4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中國「全球安全倡議」或「全球發展倡議」之</w:t>
            </w:r>
            <w:proofErr w:type="gramStart"/>
            <w:r w:rsidRPr="000F1B4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</w:t>
            </w:r>
            <w:proofErr w:type="gramEnd"/>
            <w:r w:rsidRPr="000F1B4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析</w:t>
            </w:r>
          </w:p>
        </w:tc>
      </w:tr>
      <w:tr w:rsidR="001338B7" w:rsidRPr="006F1333" w:rsidTr="0096684E">
        <w:trPr>
          <w:trHeight w:val="237"/>
        </w:trPr>
        <w:tc>
          <w:tcPr>
            <w:tcW w:w="1945" w:type="dxa"/>
            <w:vMerge/>
            <w:tcBorders>
              <w:left w:val="thickThinSmallGap" w:sz="24" w:space="0" w:color="auto"/>
              <w:bottom w:val="double" w:sz="12" w:space="0" w:color="auto"/>
            </w:tcBorders>
            <w:vAlign w:val="center"/>
          </w:tcPr>
          <w:p w:rsidR="001338B7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double" w:sz="12" w:space="0" w:color="auto"/>
              <w:right w:val="thinThickSmallGap" w:sz="24" w:space="0" w:color="auto"/>
            </w:tcBorders>
            <w:vAlign w:val="center"/>
          </w:tcPr>
          <w:p w:rsidR="001338B7" w:rsidRPr="00C74AF6" w:rsidRDefault="001338B7" w:rsidP="001A333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中國「一帶一路」倡議前景及對我國推動外交工作之影響（以特定區域為</w:t>
            </w:r>
            <w:proofErr w:type="gramStart"/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</w:t>
            </w:r>
            <w:proofErr w:type="gramEnd"/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析主體）</w:t>
            </w:r>
          </w:p>
        </w:tc>
      </w:tr>
      <w:tr w:rsidR="001338B7" w:rsidRPr="006F1333" w:rsidTr="0096684E">
        <w:trPr>
          <w:trHeight w:val="52"/>
        </w:trPr>
        <w:tc>
          <w:tcPr>
            <w:tcW w:w="1945" w:type="dxa"/>
            <w:vMerge w:val="restart"/>
            <w:tcBorders>
              <w:top w:val="double" w:sz="12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6F1333">
              <w:rPr>
                <w:rFonts w:ascii="Times New Roman" w:eastAsia="標楷體" w:hAnsi="Times New Roman" w:cs="Times New Roman"/>
                <w:b/>
                <w:szCs w:val="32"/>
              </w:rPr>
              <w:t>全球及區域經濟</w:t>
            </w:r>
          </w:p>
        </w:tc>
        <w:tc>
          <w:tcPr>
            <w:tcW w:w="8789" w:type="dxa"/>
            <w:tcBorders>
              <w:top w:val="double" w:sz="12" w:space="0" w:color="auto"/>
              <w:right w:val="thinThickSmallGap" w:sz="24" w:space="0" w:color="auto"/>
            </w:tcBorders>
            <w:vAlign w:val="center"/>
          </w:tcPr>
          <w:p w:rsidR="001338B7" w:rsidRPr="00C74AF6" w:rsidRDefault="001338B7" w:rsidP="001A333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美中在全球關鍵科技</w:t>
            </w:r>
            <w:proofErr w:type="gramStart"/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供應鏈布局</w:t>
            </w:r>
            <w:proofErr w:type="gramEnd"/>
            <w:r w:rsidRPr="00C74A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及競逐</w:t>
            </w:r>
          </w:p>
        </w:tc>
      </w:tr>
      <w:tr w:rsidR="001338B7" w:rsidRPr="006F1333" w:rsidTr="0096684E">
        <w:trPr>
          <w:trHeight w:val="271"/>
        </w:trPr>
        <w:tc>
          <w:tcPr>
            <w:tcW w:w="1945" w:type="dxa"/>
            <w:vMerge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981604" w:rsidRDefault="001338B7" w:rsidP="001A3335">
            <w:pPr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強化</w:t>
            </w:r>
            <w:r w:rsidRPr="00981604">
              <w:rPr>
                <w:rFonts w:ascii="Times New Roman" w:eastAsia="標楷體" w:hAnsi="Times New Roman" w:cs="Times New Roman"/>
                <w:szCs w:val="24"/>
              </w:rPr>
              <w:t>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981604">
              <w:rPr>
                <w:rFonts w:ascii="Times New Roman" w:eastAsia="標楷體" w:hAnsi="Times New Roman" w:cs="Times New Roman"/>
                <w:szCs w:val="24"/>
              </w:rPr>
              <w:t>與理念相近國家</w:t>
            </w:r>
            <w:r w:rsidRPr="00981604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Pr="00981604">
              <w:rPr>
                <w:rFonts w:ascii="Times New Roman" w:eastAsia="標楷體" w:hAnsi="Times New Roman" w:cs="Times New Roman"/>
                <w:szCs w:val="24"/>
              </w:rPr>
              <w:t>區域開發銀行之合作和提升雙邊關係之策略</w:t>
            </w:r>
          </w:p>
        </w:tc>
      </w:tr>
      <w:tr w:rsidR="001338B7" w:rsidRPr="006F1333" w:rsidTr="0096684E">
        <w:trPr>
          <w:trHeight w:val="90"/>
        </w:trPr>
        <w:tc>
          <w:tcPr>
            <w:tcW w:w="1945" w:type="dxa"/>
            <w:vMerge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981604" w:rsidRDefault="001338B7" w:rsidP="001A3335">
            <w:pPr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1604">
              <w:rPr>
                <w:rFonts w:ascii="Times New Roman" w:eastAsia="標楷體" w:hAnsi="Times New Roman" w:cs="Times New Roman"/>
                <w:szCs w:val="24"/>
              </w:rPr>
              <w:t>臺灣加入</w:t>
            </w:r>
            <w:r w:rsidRPr="006F5130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跨太平洋夥伴全面進步協定」（</w:t>
            </w:r>
            <w:r w:rsidRPr="00981604">
              <w:rPr>
                <w:rFonts w:ascii="Times New Roman" w:eastAsia="標楷體" w:hAnsi="Times New Roman" w:cs="Times New Roman"/>
                <w:szCs w:val="24"/>
              </w:rPr>
              <w:t>CPTPP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）談判之挑戰與策略</w:t>
            </w:r>
          </w:p>
        </w:tc>
      </w:tr>
      <w:tr w:rsidR="001338B7" w:rsidRPr="006F1333" w:rsidTr="0096684E">
        <w:trPr>
          <w:trHeight w:val="35"/>
        </w:trPr>
        <w:tc>
          <w:tcPr>
            <w:tcW w:w="1945" w:type="dxa"/>
            <w:vMerge/>
            <w:tcBorders>
              <w:top w:val="double" w:sz="4" w:space="0" w:color="auto"/>
              <w:left w:val="thickThinSmallGap" w:sz="24" w:space="0" w:color="auto"/>
              <w:bottom w:val="double" w:sz="12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double" w:sz="12" w:space="0" w:color="auto"/>
              <w:right w:val="thinThickSmallGap" w:sz="24" w:space="0" w:color="auto"/>
            </w:tcBorders>
            <w:vAlign w:val="center"/>
          </w:tcPr>
          <w:p w:rsidR="001338B7" w:rsidRPr="00981604" w:rsidRDefault="001338B7" w:rsidP="001A3335">
            <w:pPr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1604">
              <w:rPr>
                <w:rFonts w:ascii="Times New Roman" w:eastAsia="標楷體" w:hAnsi="Times New Roman" w:cs="Times New Roman" w:hint="eastAsia"/>
                <w:szCs w:val="24"/>
              </w:rPr>
              <w:t>推動我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981604">
              <w:rPr>
                <w:rFonts w:ascii="Times New Roman" w:eastAsia="標楷體" w:hAnsi="Times New Roman" w:cs="Times New Roman" w:hint="eastAsia"/>
                <w:szCs w:val="24"/>
              </w:rPr>
              <w:t>在新南向國家技術合作計畫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強化產業發展、拓展海外布局</w:t>
            </w:r>
          </w:p>
        </w:tc>
      </w:tr>
      <w:tr w:rsidR="001338B7" w:rsidRPr="006F1333" w:rsidTr="0096684E">
        <w:trPr>
          <w:trHeight w:val="19"/>
        </w:trPr>
        <w:tc>
          <w:tcPr>
            <w:tcW w:w="1945" w:type="dxa"/>
            <w:vMerge w:val="restart"/>
            <w:tcBorders>
              <w:top w:val="double" w:sz="12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D240A0" w:rsidRDefault="00D240A0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:rsidR="00D240A0" w:rsidRDefault="00D240A0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6F1333">
              <w:rPr>
                <w:rFonts w:ascii="Times New Roman" w:eastAsia="標楷體" w:hAnsi="Times New Roman" w:cs="Times New Roman"/>
                <w:b/>
                <w:szCs w:val="32"/>
              </w:rPr>
              <w:t>其他</w:t>
            </w:r>
          </w:p>
        </w:tc>
        <w:tc>
          <w:tcPr>
            <w:tcW w:w="8789" w:type="dxa"/>
            <w:tcBorders>
              <w:top w:val="doub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2A4B5E" w:rsidRDefault="001338B7" w:rsidP="001A333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4B5E">
              <w:rPr>
                <w:rFonts w:ascii="Times New Roman" w:eastAsia="標楷體" w:hAnsi="Times New Roman" w:cs="Times New Roman" w:hint="eastAsia"/>
                <w:szCs w:val="24"/>
              </w:rPr>
              <w:t>威權國家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集結</w:t>
            </w:r>
            <w:r w:rsidRPr="002A4B5E">
              <w:rPr>
                <w:rFonts w:ascii="Times New Roman" w:eastAsia="標楷體" w:hAnsi="Times New Roman" w:cs="Times New Roman" w:hint="eastAsia"/>
                <w:szCs w:val="24"/>
              </w:rPr>
              <w:t>對民主陣營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之挑戰</w:t>
            </w:r>
          </w:p>
        </w:tc>
      </w:tr>
      <w:tr w:rsidR="001338B7" w:rsidRPr="006F1333" w:rsidTr="0096684E">
        <w:trPr>
          <w:trHeight w:val="183"/>
        </w:trPr>
        <w:tc>
          <w:tcPr>
            <w:tcW w:w="1945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2A4B5E" w:rsidRDefault="001338B7" w:rsidP="001A333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4B5E">
              <w:rPr>
                <w:rFonts w:ascii="Times New Roman" w:eastAsia="標楷體" w:hAnsi="Times New Roman" w:cs="Times New Roman" w:hint="eastAsia"/>
                <w:szCs w:val="24"/>
              </w:rPr>
              <w:t>東協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未來</w:t>
            </w:r>
            <w:r w:rsidRPr="002A4B5E">
              <w:rPr>
                <w:rFonts w:ascii="Times New Roman" w:eastAsia="標楷體" w:hAnsi="Times New Roman" w:cs="Times New Roman" w:hint="eastAsia"/>
                <w:szCs w:val="24"/>
              </w:rPr>
              <w:t>之挑戰及機會</w:t>
            </w:r>
          </w:p>
        </w:tc>
      </w:tr>
      <w:tr w:rsidR="001338B7" w:rsidRPr="006F1333" w:rsidTr="0096684E">
        <w:trPr>
          <w:trHeight w:val="68"/>
        </w:trPr>
        <w:tc>
          <w:tcPr>
            <w:tcW w:w="1945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9D2F03" w:rsidRDefault="001338B7" w:rsidP="001A333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2F03">
              <w:rPr>
                <w:rFonts w:ascii="Times New Roman" w:eastAsia="標楷體" w:hAnsi="Times New Roman" w:cs="Times New Roman" w:hint="eastAsia"/>
                <w:szCs w:val="24"/>
              </w:rPr>
              <w:t>日本強化防衛體制之研究</w:t>
            </w:r>
          </w:p>
        </w:tc>
      </w:tr>
      <w:tr w:rsidR="001338B7" w:rsidRPr="006F1333" w:rsidTr="0096684E">
        <w:trPr>
          <w:trHeight w:val="19"/>
        </w:trPr>
        <w:tc>
          <w:tcPr>
            <w:tcW w:w="1945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791F49" w:rsidRDefault="001338B7" w:rsidP="001A333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我國就</w:t>
            </w:r>
            <w:r w:rsidRPr="00791F49">
              <w:rPr>
                <w:rFonts w:ascii="Times New Roman" w:eastAsia="標楷體" w:hAnsi="Times New Roman" w:cs="Times New Roman" w:hint="eastAsia"/>
                <w:szCs w:val="24"/>
              </w:rPr>
              <w:t>中國對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791F49">
              <w:rPr>
                <w:rFonts w:ascii="Times New Roman" w:eastAsia="標楷體" w:hAnsi="Times New Roman" w:cs="Times New Roman" w:hint="eastAsia"/>
                <w:szCs w:val="24"/>
              </w:rPr>
              <w:t>之國際法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、國</w:t>
            </w:r>
            <w:r w:rsidRPr="00791F49">
              <w:rPr>
                <w:rFonts w:ascii="Times New Roman" w:eastAsia="標楷體" w:hAnsi="Times New Roman" w:cs="Times New Roman" w:hint="eastAsia"/>
                <w:szCs w:val="24"/>
              </w:rPr>
              <w:t>內法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論述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擬法律層面因應及反制策略</w:t>
            </w:r>
          </w:p>
        </w:tc>
      </w:tr>
      <w:tr w:rsidR="001338B7" w:rsidRPr="006F1333" w:rsidTr="0096684E">
        <w:trPr>
          <w:trHeight w:val="19"/>
        </w:trPr>
        <w:tc>
          <w:tcPr>
            <w:tcW w:w="1945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338B7" w:rsidRPr="006770EC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70EC">
              <w:rPr>
                <w:rFonts w:ascii="Times New Roman" w:eastAsia="標楷體" w:hAnsi="Times New Roman" w:cs="Times New Roman" w:hint="eastAsia"/>
                <w:szCs w:val="24"/>
              </w:rPr>
              <w:t>國際刑事法院管轄權基礎研究</w:t>
            </w:r>
          </w:p>
        </w:tc>
      </w:tr>
      <w:tr w:rsidR="001338B7" w:rsidRPr="006F1333" w:rsidTr="0096684E">
        <w:trPr>
          <w:trHeight w:val="19"/>
        </w:trPr>
        <w:tc>
          <w:tcPr>
            <w:tcW w:w="1945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1338B7" w:rsidRPr="006F1333" w:rsidRDefault="001338B7" w:rsidP="001A333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8B7" w:rsidRPr="006F1333" w:rsidRDefault="001338B7" w:rsidP="001A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F66FF">
              <w:rPr>
                <w:rFonts w:ascii="Times New Roman" w:eastAsia="標楷體" w:hAnsi="Times New Roman" w:cs="Times New Roman" w:hint="eastAsia"/>
                <w:szCs w:val="24"/>
              </w:rPr>
              <w:t>氣候變遷議題對臺灣之機會與挑戰</w:t>
            </w:r>
          </w:p>
        </w:tc>
      </w:tr>
    </w:tbl>
    <w:p w:rsidR="00E32D03" w:rsidRPr="006F1333" w:rsidRDefault="00E32D03" w:rsidP="005E184A">
      <w:pPr>
        <w:spacing w:line="290" w:lineRule="exact"/>
        <w:rPr>
          <w:rFonts w:ascii="Times New Roman" w:eastAsia="標楷體" w:hAnsi="Times New Roman" w:cs="Times New Roman"/>
        </w:rPr>
      </w:pPr>
    </w:p>
    <w:sectPr w:rsidR="00E32D03" w:rsidRPr="006F1333" w:rsidSect="001A3335">
      <w:headerReference w:type="default" r:id="rId8"/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B3" w:rsidRDefault="00A75BB3" w:rsidP="00501C40">
      <w:r>
        <w:separator/>
      </w:r>
    </w:p>
  </w:endnote>
  <w:endnote w:type="continuationSeparator" w:id="0">
    <w:p w:rsidR="00A75BB3" w:rsidRDefault="00A75BB3" w:rsidP="0050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B3" w:rsidRDefault="00A75BB3" w:rsidP="00501C40">
      <w:r>
        <w:separator/>
      </w:r>
    </w:p>
  </w:footnote>
  <w:footnote w:type="continuationSeparator" w:id="0">
    <w:p w:rsidR="00A75BB3" w:rsidRDefault="00A75BB3" w:rsidP="0050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66" w:rsidRPr="00966E2A" w:rsidRDefault="00FE4966" w:rsidP="00FE4966">
    <w:pPr>
      <w:pStyle w:val="a3"/>
      <w:tabs>
        <w:tab w:val="clear" w:pos="8306"/>
      </w:tabs>
      <w:ind w:rightChars="-283" w:right="-679"/>
      <w:jc w:val="right"/>
      <w:rPr>
        <w:rFonts w:eastAsia="標楷體"/>
        <w:sz w:val="24"/>
        <w:szCs w:val="24"/>
        <w:bdr w:val="single" w:sz="4" w:space="0" w:color="auto"/>
      </w:rPr>
    </w:pPr>
    <w:r w:rsidRPr="00966E2A">
      <w:rPr>
        <w:rFonts w:eastAsia="標楷體"/>
        <w:sz w:val="24"/>
        <w:szCs w:val="24"/>
        <w:bdr w:val="single" w:sz="4" w:space="0" w:color="auto"/>
      </w:rPr>
      <w:t>附件</w:t>
    </w:r>
    <w:r>
      <w:rPr>
        <w:rFonts w:eastAsia="標楷體" w:hint="eastAsia"/>
        <w:sz w:val="24"/>
        <w:szCs w:val="24"/>
        <w:bdr w:val="single" w:sz="4" w:space="0" w:color="auto"/>
      </w:rPr>
      <w:t>2</w:t>
    </w:r>
  </w:p>
  <w:p w:rsidR="00FE4966" w:rsidRDefault="00FE49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3D8"/>
    <w:multiLevelType w:val="hybridMultilevel"/>
    <w:tmpl w:val="EAEE3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461E2"/>
    <w:multiLevelType w:val="hybridMultilevel"/>
    <w:tmpl w:val="1EDC4554"/>
    <w:lvl w:ilvl="0" w:tplc="9FC26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A5D53"/>
    <w:multiLevelType w:val="hybridMultilevel"/>
    <w:tmpl w:val="E39C9DA8"/>
    <w:lvl w:ilvl="0" w:tplc="E604E3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438AB"/>
    <w:multiLevelType w:val="hybridMultilevel"/>
    <w:tmpl w:val="9F8AFAFE"/>
    <w:lvl w:ilvl="0" w:tplc="94CE4F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45539"/>
    <w:multiLevelType w:val="hybridMultilevel"/>
    <w:tmpl w:val="CC8ED960"/>
    <w:lvl w:ilvl="0" w:tplc="2B5E31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D5ECF"/>
    <w:multiLevelType w:val="hybridMultilevel"/>
    <w:tmpl w:val="D88C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5477B"/>
    <w:multiLevelType w:val="hybridMultilevel"/>
    <w:tmpl w:val="0F5A301C"/>
    <w:lvl w:ilvl="0" w:tplc="39BE77A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3627C2"/>
    <w:multiLevelType w:val="hybridMultilevel"/>
    <w:tmpl w:val="CC8ED960"/>
    <w:lvl w:ilvl="0" w:tplc="2B5E31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8"/>
    <w:rsid w:val="000069AE"/>
    <w:rsid w:val="00007048"/>
    <w:rsid w:val="00011B52"/>
    <w:rsid w:val="00021148"/>
    <w:rsid w:val="00061F28"/>
    <w:rsid w:val="000640DC"/>
    <w:rsid w:val="00077BE4"/>
    <w:rsid w:val="00084079"/>
    <w:rsid w:val="000A3981"/>
    <w:rsid w:val="000A7F13"/>
    <w:rsid w:val="000B1C2D"/>
    <w:rsid w:val="000B4D60"/>
    <w:rsid w:val="000C40F6"/>
    <w:rsid w:val="000C4159"/>
    <w:rsid w:val="000D5933"/>
    <w:rsid w:val="000D70FB"/>
    <w:rsid w:val="000E5715"/>
    <w:rsid w:val="000F1B4E"/>
    <w:rsid w:val="000F2D15"/>
    <w:rsid w:val="000F4CE5"/>
    <w:rsid w:val="000F5FDF"/>
    <w:rsid w:val="0010186B"/>
    <w:rsid w:val="00101DF1"/>
    <w:rsid w:val="00110999"/>
    <w:rsid w:val="0011351D"/>
    <w:rsid w:val="001177D1"/>
    <w:rsid w:val="001206A6"/>
    <w:rsid w:val="00120E50"/>
    <w:rsid w:val="0012635A"/>
    <w:rsid w:val="001338B7"/>
    <w:rsid w:val="00133C68"/>
    <w:rsid w:val="00133DF5"/>
    <w:rsid w:val="00143822"/>
    <w:rsid w:val="00145A85"/>
    <w:rsid w:val="001507EB"/>
    <w:rsid w:val="00163587"/>
    <w:rsid w:val="0017392D"/>
    <w:rsid w:val="00180318"/>
    <w:rsid w:val="00181359"/>
    <w:rsid w:val="00191122"/>
    <w:rsid w:val="001919F0"/>
    <w:rsid w:val="00191F1F"/>
    <w:rsid w:val="00195202"/>
    <w:rsid w:val="001A0DA2"/>
    <w:rsid w:val="001A3335"/>
    <w:rsid w:val="001B0C6D"/>
    <w:rsid w:val="001E207C"/>
    <w:rsid w:val="001F49C7"/>
    <w:rsid w:val="00200755"/>
    <w:rsid w:val="00200A37"/>
    <w:rsid w:val="00210997"/>
    <w:rsid w:val="00214534"/>
    <w:rsid w:val="00231461"/>
    <w:rsid w:val="00235A42"/>
    <w:rsid w:val="00245A49"/>
    <w:rsid w:val="0026013B"/>
    <w:rsid w:val="002614D9"/>
    <w:rsid w:val="002732BF"/>
    <w:rsid w:val="00284BB2"/>
    <w:rsid w:val="00290A14"/>
    <w:rsid w:val="002927A8"/>
    <w:rsid w:val="00292EE1"/>
    <w:rsid w:val="002975CB"/>
    <w:rsid w:val="002A2C23"/>
    <w:rsid w:val="002A4B5E"/>
    <w:rsid w:val="002A4BFE"/>
    <w:rsid w:val="002A7E61"/>
    <w:rsid w:val="002B0E53"/>
    <w:rsid w:val="002C1118"/>
    <w:rsid w:val="002C66BC"/>
    <w:rsid w:val="002D47AE"/>
    <w:rsid w:val="002E10E5"/>
    <w:rsid w:val="002F0CC9"/>
    <w:rsid w:val="002F5CF0"/>
    <w:rsid w:val="002F646F"/>
    <w:rsid w:val="00301EA2"/>
    <w:rsid w:val="00310510"/>
    <w:rsid w:val="00326FB3"/>
    <w:rsid w:val="003274EF"/>
    <w:rsid w:val="00331079"/>
    <w:rsid w:val="00331F30"/>
    <w:rsid w:val="003352E9"/>
    <w:rsid w:val="003407F9"/>
    <w:rsid w:val="00343D6A"/>
    <w:rsid w:val="00350F2A"/>
    <w:rsid w:val="0035181F"/>
    <w:rsid w:val="00353601"/>
    <w:rsid w:val="003662C1"/>
    <w:rsid w:val="003717FE"/>
    <w:rsid w:val="00377063"/>
    <w:rsid w:val="00395358"/>
    <w:rsid w:val="003A0242"/>
    <w:rsid w:val="003A5762"/>
    <w:rsid w:val="003B2A43"/>
    <w:rsid w:val="003C1A46"/>
    <w:rsid w:val="003C2157"/>
    <w:rsid w:val="003C2D99"/>
    <w:rsid w:val="003D1B61"/>
    <w:rsid w:val="003D3B9F"/>
    <w:rsid w:val="003D3CF3"/>
    <w:rsid w:val="003E64AC"/>
    <w:rsid w:val="003E6926"/>
    <w:rsid w:val="003F164A"/>
    <w:rsid w:val="003F4B3E"/>
    <w:rsid w:val="003F6FEC"/>
    <w:rsid w:val="0040275A"/>
    <w:rsid w:val="00402A8D"/>
    <w:rsid w:val="00402DDC"/>
    <w:rsid w:val="00404661"/>
    <w:rsid w:val="00404D70"/>
    <w:rsid w:val="00410619"/>
    <w:rsid w:val="00410974"/>
    <w:rsid w:val="00414850"/>
    <w:rsid w:val="00421739"/>
    <w:rsid w:val="00423D3F"/>
    <w:rsid w:val="00424F84"/>
    <w:rsid w:val="00425E09"/>
    <w:rsid w:val="00426612"/>
    <w:rsid w:val="00442096"/>
    <w:rsid w:val="0045552A"/>
    <w:rsid w:val="00461C65"/>
    <w:rsid w:val="004731A5"/>
    <w:rsid w:val="0047337B"/>
    <w:rsid w:val="00476459"/>
    <w:rsid w:val="00477BDC"/>
    <w:rsid w:val="004A0BD8"/>
    <w:rsid w:val="004A431F"/>
    <w:rsid w:val="004C3DB0"/>
    <w:rsid w:val="004C55A7"/>
    <w:rsid w:val="004C7B7E"/>
    <w:rsid w:val="004D1BF8"/>
    <w:rsid w:val="004D1E77"/>
    <w:rsid w:val="004D32B6"/>
    <w:rsid w:val="004D59A6"/>
    <w:rsid w:val="004E48F8"/>
    <w:rsid w:val="004E7E48"/>
    <w:rsid w:val="00501C40"/>
    <w:rsid w:val="00503225"/>
    <w:rsid w:val="00504EB5"/>
    <w:rsid w:val="00510990"/>
    <w:rsid w:val="00510BD3"/>
    <w:rsid w:val="00510F1E"/>
    <w:rsid w:val="00512F8A"/>
    <w:rsid w:val="0051652C"/>
    <w:rsid w:val="00521D80"/>
    <w:rsid w:val="00527A3D"/>
    <w:rsid w:val="00540EC8"/>
    <w:rsid w:val="00552669"/>
    <w:rsid w:val="00553866"/>
    <w:rsid w:val="00571FC2"/>
    <w:rsid w:val="00577605"/>
    <w:rsid w:val="00581D4A"/>
    <w:rsid w:val="00584331"/>
    <w:rsid w:val="00585FE4"/>
    <w:rsid w:val="00593813"/>
    <w:rsid w:val="00593DCD"/>
    <w:rsid w:val="00595548"/>
    <w:rsid w:val="00595B4C"/>
    <w:rsid w:val="005A3B6F"/>
    <w:rsid w:val="005A5158"/>
    <w:rsid w:val="005B1BC4"/>
    <w:rsid w:val="005C3DFD"/>
    <w:rsid w:val="005D12E9"/>
    <w:rsid w:val="005D615C"/>
    <w:rsid w:val="005E10D6"/>
    <w:rsid w:val="005E184A"/>
    <w:rsid w:val="005E7FE0"/>
    <w:rsid w:val="005F3B76"/>
    <w:rsid w:val="005F66FF"/>
    <w:rsid w:val="0060164E"/>
    <w:rsid w:val="006056FA"/>
    <w:rsid w:val="006063FF"/>
    <w:rsid w:val="00613679"/>
    <w:rsid w:val="00613D5D"/>
    <w:rsid w:val="006214D4"/>
    <w:rsid w:val="00637489"/>
    <w:rsid w:val="00643A1D"/>
    <w:rsid w:val="00645F7F"/>
    <w:rsid w:val="006461D1"/>
    <w:rsid w:val="006529EC"/>
    <w:rsid w:val="00652A93"/>
    <w:rsid w:val="00655CBB"/>
    <w:rsid w:val="0065725A"/>
    <w:rsid w:val="00660E83"/>
    <w:rsid w:val="00663965"/>
    <w:rsid w:val="0066551D"/>
    <w:rsid w:val="00674E00"/>
    <w:rsid w:val="006770EC"/>
    <w:rsid w:val="0068338E"/>
    <w:rsid w:val="00687680"/>
    <w:rsid w:val="006907C1"/>
    <w:rsid w:val="006917B1"/>
    <w:rsid w:val="006A126E"/>
    <w:rsid w:val="006B253C"/>
    <w:rsid w:val="006B460F"/>
    <w:rsid w:val="006B4ACF"/>
    <w:rsid w:val="006B736B"/>
    <w:rsid w:val="006C190C"/>
    <w:rsid w:val="006C401A"/>
    <w:rsid w:val="006D15CA"/>
    <w:rsid w:val="006D19C8"/>
    <w:rsid w:val="006D51EF"/>
    <w:rsid w:val="006E3B90"/>
    <w:rsid w:val="006E4847"/>
    <w:rsid w:val="006F1333"/>
    <w:rsid w:val="006F2D30"/>
    <w:rsid w:val="006F31C6"/>
    <w:rsid w:val="006F5130"/>
    <w:rsid w:val="007045B5"/>
    <w:rsid w:val="00704D36"/>
    <w:rsid w:val="00704F07"/>
    <w:rsid w:val="0070547F"/>
    <w:rsid w:val="00705661"/>
    <w:rsid w:val="007079AA"/>
    <w:rsid w:val="00711FEC"/>
    <w:rsid w:val="00712735"/>
    <w:rsid w:val="00721E02"/>
    <w:rsid w:val="00722E9A"/>
    <w:rsid w:val="00727416"/>
    <w:rsid w:val="00741505"/>
    <w:rsid w:val="007438BD"/>
    <w:rsid w:val="00744676"/>
    <w:rsid w:val="00755143"/>
    <w:rsid w:val="00756814"/>
    <w:rsid w:val="007718EF"/>
    <w:rsid w:val="00773F91"/>
    <w:rsid w:val="007845B0"/>
    <w:rsid w:val="00791F49"/>
    <w:rsid w:val="007A24EA"/>
    <w:rsid w:val="007A4108"/>
    <w:rsid w:val="007A7374"/>
    <w:rsid w:val="007C4FB7"/>
    <w:rsid w:val="007D1165"/>
    <w:rsid w:val="007D5C9E"/>
    <w:rsid w:val="007D7A13"/>
    <w:rsid w:val="00801C6D"/>
    <w:rsid w:val="00802954"/>
    <w:rsid w:val="00807E88"/>
    <w:rsid w:val="00811E33"/>
    <w:rsid w:val="00820FCE"/>
    <w:rsid w:val="00827351"/>
    <w:rsid w:val="00827667"/>
    <w:rsid w:val="0084202F"/>
    <w:rsid w:val="00842C6B"/>
    <w:rsid w:val="00844532"/>
    <w:rsid w:val="0086560D"/>
    <w:rsid w:val="00865864"/>
    <w:rsid w:val="008673D8"/>
    <w:rsid w:val="0086758F"/>
    <w:rsid w:val="00875491"/>
    <w:rsid w:val="00880456"/>
    <w:rsid w:val="0088098B"/>
    <w:rsid w:val="00882E2B"/>
    <w:rsid w:val="00896A3A"/>
    <w:rsid w:val="008A018E"/>
    <w:rsid w:val="008A1B91"/>
    <w:rsid w:val="008A700E"/>
    <w:rsid w:val="008B0369"/>
    <w:rsid w:val="008B2ADA"/>
    <w:rsid w:val="008B7360"/>
    <w:rsid w:val="008C0634"/>
    <w:rsid w:val="008C0A5C"/>
    <w:rsid w:val="008C1D4A"/>
    <w:rsid w:val="008C1E98"/>
    <w:rsid w:val="008C33DC"/>
    <w:rsid w:val="008D72CA"/>
    <w:rsid w:val="008E46FD"/>
    <w:rsid w:val="008F2306"/>
    <w:rsid w:val="008F47FC"/>
    <w:rsid w:val="008F777F"/>
    <w:rsid w:val="00903600"/>
    <w:rsid w:val="00912594"/>
    <w:rsid w:val="00915935"/>
    <w:rsid w:val="0091623D"/>
    <w:rsid w:val="00931E2F"/>
    <w:rsid w:val="00933BB0"/>
    <w:rsid w:val="0093770B"/>
    <w:rsid w:val="00946F48"/>
    <w:rsid w:val="00955029"/>
    <w:rsid w:val="00956DB6"/>
    <w:rsid w:val="009611B1"/>
    <w:rsid w:val="009636CB"/>
    <w:rsid w:val="00966287"/>
    <w:rsid w:val="0096684E"/>
    <w:rsid w:val="00970DF9"/>
    <w:rsid w:val="00976F05"/>
    <w:rsid w:val="00980405"/>
    <w:rsid w:val="00980D9A"/>
    <w:rsid w:val="00981604"/>
    <w:rsid w:val="00982833"/>
    <w:rsid w:val="009900C6"/>
    <w:rsid w:val="0099113B"/>
    <w:rsid w:val="00992224"/>
    <w:rsid w:val="00994185"/>
    <w:rsid w:val="009B5EF9"/>
    <w:rsid w:val="009B6773"/>
    <w:rsid w:val="009C2099"/>
    <w:rsid w:val="009D2F03"/>
    <w:rsid w:val="009D33A6"/>
    <w:rsid w:val="009D590A"/>
    <w:rsid w:val="009E45B9"/>
    <w:rsid w:val="009F067B"/>
    <w:rsid w:val="009F20FD"/>
    <w:rsid w:val="009F409C"/>
    <w:rsid w:val="009F498B"/>
    <w:rsid w:val="00A0119D"/>
    <w:rsid w:val="00A0490F"/>
    <w:rsid w:val="00A11F3A"/>
    <w:rsid w:val="00A140C8"/>
    <w:rsid w:val="00A14A9A"/>
    <w:rsid w:val="00A20554"/>
    <w:rsid w:val="00A20D94"/>
    <w:rsid w:val="00A26E11"/>
    <w:rsid w:val="00A307DF"/>
    <w:rsid w:val="00A3609C"/>
    <w:rsid w:val="00A37CF8"/>
    <w:rsid w:val="00A4522A"/>
    <w:rsid w:val="00A5187B"/>
    <w:rsid w:val="00A55F3D"/>
    <w:rsid w:val="00A62B65"/>
    <w:rsid w:val="00A73A63"/>
    <w:rsid w:val="00A74632"/>
    <w:rsid w:val="00A75BB3"/>
    <w:rsid w:val="00A76D4D"/>
    <w:rsid w:val="00A77879"/>
    <w:rsid w:val="00A85B95"/>
    <w:rsid w:val="00A921FF"/>
    <w:rsid w:val="00AA0462"/>
    <w:rsid w:val="00AA4707"/>
    <w:rsid w:val="00AA70CF"/>
    <w:rsid w:val="00AB0BD5"/>
    <w:rsid w:val="00AB58E9"/>
    <w:rsid w:val="00AB6439"/>
    <w:rsid w:val="00AC5479"/>
    <w:rsid w:val="00AF74CC"/>
    <w:rsid w:val="00B0563E"/>
    <w:rsid w:val="00B10147"/>
    <w:rsid w:val="00B133F7"/>
    <w:rsid w:val="00B15E77"/>
    <w:rsid w:val="00B20049"/>
    <w:rsid w:val="00B220A3"/>
    <w:rsid w:val="00B27C59"/>
    <w:rsid w:val="00B32B20"/>
    <w:rsid w:val="00B44F65"/>
    <w:rsid w:val="00B527C6"/>
    <w:rsid w:val="00B538FA"/>
    <w:rsid w:val="00B578C8"/>
    <w:rsid w:val="00B67C84"/>
    <w:rsid w:val="00B7039E"/>
    <w:rsid w:val="00B70557"/>
    <w:rsid w:val="00B73E9D"/>
    <w:rsid w:val="00B75482"/>
    <w:rsid w:val="00B7667A"/>
    <w:rsid w:val="00B8528A"/>
    <w:rsid w:val="00B9366C"/>
    <w:rsid w:val="00B9588F"/>
    <w:rsid w:val="00BA129D"/>
    <w:rsid w:val="00BA3E66"/>
    <w:rsid w:val="00BA5442"/>
    <w:rsid w:val="00BB2320"/>
    <w:rsid w:val="00BB3EA5"/>
    <w:rsid w:val="00BB59FF"/>
    <w:rsid w:val="00BB7056"/>
    <w:rsid w:val="00BC6617"/>
    <w:rsid w:val="00C00762"/>
    <w:rsid w:val="00C0793F"/>
    <w:rsid w:val="00C07F30"/>
    <w:rsid w:val="00C11113"/>
    <w:rsid w:val="00C24AD4"/>
    <w:rsid w:val="00C31B9C"/>
    <w:rsid w:val="00C36703"/>
    <w:rsid w:val="00C403D4"/>
    <w:rsid w:val="00C413F6"/>
    <w:rsid w:val="00C46FEF"/>
    <w:rsid w:val="00C5649F"/>
    <w:rsid w:val="00C56F43"/>
    <w:rsid w:val="00C629E0"/>
    <w:rsid w:val="00C74AF6"/>
    <w:rsid w:val="00C813B8"/>
    <w:rsid w:val="00C94DD6"/>
    <w:rsid w:val="00C97394"/>
    <w:rsid w:val="00CA0434"/>
    <w:rsid w:val="00CA081D"/>
    <w:rsid w:val="00CB628E"/>
    <w:rsid w:val="00CC093F"/>
    <w:rsid w:val="00CC57A1"/>
    <w:rsid w:val="00CD4730"/>
    <w:rsid w:val="00CD50F3"/>
    <w:rsid w:val="00CF609F"/>
    <w:rsid w:val="00D240A0"/>
    <w:rsid w:val="00D33AB4"/>
    <w:rsid w:val="00D34F38"/>
    <w:rsid w:val="00D44108"/>
    <w:rsid w:val="00D47EB9"/>
    <w:rsid w:val="00D50D42"/>
    <w:rsid w:val="00D5162F"/>
    <w:rsid w:val="00D6107E"/>
    <w:rsid w:val="00D6274F"/>
    <w:rsid w:val="00D66C2B"/>
    <w:rsid w:val="00D72750"/>
    <w:rsid w:val="00D73B63"/>
    <w:rsid w:val="00D9174F"/>
    <w:rsid w:val="00D9297C"/>
    <w:rsid w:val="00D93201"/>
    <w:rsid w:val="00D949E8"/>
    <w:rsid w:val="00DA4849"/>
    <w:rsid w:val="00DA6643"/>
    <w:rsid w:val="00DB212A"/>
    <w:rsid w:val="00DB420C"/>
    <w:rsid w:val="00DD0DFC"/>
    <w:rsid w:val="00DD6CAA"/>
    <w:rsid w:val="00DF479E"/>
    <w:rsid w:val="00DF54F5"/>
    <w:rsid w:val="00E018B0"/>
    <w:rsid w:val="00E0534F"/>
    <w:rsid w:val="00E1455C"/>
    <w:rsid w:val="00E27CBB"/>
    <w:rsid w:val="00E31F75"/>
    <w:rsid w:val="00E32D03"/>
    <w:rsid w:val="00E34179"/>
    <w:rsid w:val="00E34409"/>
    <w:rsid w:val="00E405CA"/>
    <w:rsid w:val="00E40918"/>
    <w:rsid w:val="00E42160"/>
    <w:rsid w:val="00E551C3"/>
    <w:rsid w:val="00E576CB"/>
    <w:rsid w:val="00E57BA6"/>
    <w:rsid w:val="00E66370"/>
    <w:rsid w:val="00E67526"/>
    <w:rsid w:val="00E74DB1"/>
    <w:rsid w:val="00E77C01"/>
    <w:rsid w:val="00E806F7"/>
    <w:rsid w:val="00E871AF"/>
    <w:rsid w:val="00E92841"/>
    <w:rsid w:val="00E932F4"/>
    <w:rsid w:val="00EA43FF"/>
    <w:rsid w:val="00EA4491"/>
    <w:rsid w:val="00EA46C4"/>
    <w:rsid w:val="00EA6A87"/>
    <w:rsid w:val="00EB014C"/>
    <w:rsid w:val="00EB4F7B"/>
    <w:rsid w:val="00EC3102"/>
    <w:rsid w:val="00EC3C73"/>
    <w:rsid w:val="00ED6F3A"/>
    <w:rsid w:val="00EE339B"/>
    <w:rsid w:val="00EF4D6B"/>
    <w:rsid w:val="00EF61E2"/>
    <w:rsid w:val="00F058AE"/>
    <w:rsid w:val="00F07CE2"/>
    <w:rsid w:val="00F12AC5"/>
    <w:rsid w:val="00F17570"/>
    <w:rsid w:val="00F23027"/>
    <w:rsid w:val="00F244D5"/>
    <w:rsid w:val="00F31AF4"/>
    <w:rsid w:val="00F50FE6"/>
    <w:rsid w:val="00F511AD"/>
    <w:rsid w:val="00F5166C"/>
    <w:rsid w:val="00F51BC0"/>
    <w:rsid w:val="00F537E8"/>
    <w:rsid w:val="00F57114"/>
    <w:rsid w:val="00F61962"/>
    <w:rsid w:val="00F62CBF"/>
    <w:rsid w:val="00F642F3"/>
    <w:rsid w:val="00F86D6C"/>
    <w:rsid w:val="00F945E9"/>
    <w:rsid w:val="00FA6560"/>
    <w:rsid w:val="00FB1376"/>
    <w:rsid w:val="00FC2C04"/>
    <w:rsid w:val="00FC687A"/>
    <w:rsid w:val="00FC7D4C"/>
    <w:rsid w:val="00FD0DFD"/>
    <w:rsid w:val="00FD1102"/>
    <w:rsid w:val="00FD30C7"/>
    <w:rsid w:val="00FD413E"/>
    <w:rsid w:val="00FE4966"/>
    <w:rsid w:val="00FE7175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9FF6B-4C6E-419C-94D4-B75F1D14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C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C40"/>
    <w:rPr>
      <w:sz w:val="20"/>
      <w:szCs w:val="20"/>
    </w:rPr>
  </w:style>
  <w:style w:type="table" w:styleId="a7">
    <w:name w:val="Table Grid"/>
    <w:basedOn w:val="a1"/>
    <w:uiPriority w:val="39"/>
    <w:rsid w:val="0050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490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7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BE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027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11F6-030C-45D6-9606-7C000506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葉仁傑</dc:creator>
  <cp:keywords/>
  <dc:description/>
  <cp:lastModifiedBy>YF Chen</cp:lastModifiedBy>
  <cp:revision>2</cp:revision>
  <cp:lastPrinted>2022-12-26T10:36:00Z</cp:lastPrinted>
  <dcterms:created xsi:type="dcterms:W3CDTF">2023-01-03T05:59:00Z</dcterms:created>
  <dcterms:modified xsi:type="dcterms:W3CDTF">2023-01-03T05:59:00Z</dcterms:modified>
</cp:coreProperties>
</file>