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2B9B" w14:textId="3ECC09C0" w:rsidR="00166F4F" w:rsidRPr="00A3702E" w:rsidRDefault="00A3702E" w:rsidP="00A3702E">
      <w:pPr>
        <w:jc w:val="center"/>
        <w:rPr>
          <w:rFonts w:ascii="Times New Roman" w:hAnsi="Times New Roman" w:cs="Times New Roman"/>
          <w:b/>
          <w:bCs/>
          <w:sz w:val="24"/>
          <w:szCs w:val="24"/>
        </w:rPr>
      </w:pPr>
      <w:r w:rsidRPr="00A3702E">
        <w:rPr>
          <w:rFonts w:ascii="Times New Roman" w:hAnsi="Times New Roman" w:cs="Times New Roman"/>
          <w:b/>
          <w:bCs/>
          <w:sz w:val="24"/>
          <w:szCs w:val="24"/>
        </w:rPr>
        <w:t>National Tsing Hua University Research Talent Resource Center</w:t>
      </w:r>
    </w:p>
    <w:p w14:paraId="26F8B3EA" w14:textId="182BEBE6" w:rsidR="00166F4F" w:rsidRDefault="00504661" w:rsidP="00504661">
      <w:pPr>
        <w:jc w:val="center"/>
        <w:rPr>
          <w:rFonts w:ascii="Times New Roman" w:hAnsi="Times New Roman" w:cs="Times New Roman"/>
          <w:b/>
          <w:bCs/>
          <w:sz w:val="24"/>
          <w:szCs w:val="24"/>
        </w:rPr>
      </w:pPr>
      <w:r>
        <w:rPr>
          <w:rFonts w:ascii="Times New Roman" w:hAnsi="Times New Roman" w:cs="Times New Roman"/>
          <w:b/>
          <w:bCs/>
          <w:sz w:val="24"/>
          <w:szCs w:val="24"/>
        </w:rPr>
        <w:t xml:space="preserve">Application </w:t>
      </w:r>
      <w:r w:rsidR="00A3702E" w:rsidRPr="00A3702E">
        <w:rPr>
          <w:rFonts w:ascii="Times New Roman" w:hAnsi="Times New Roman" w:cs="Times New Roman"/>
          <w:b/>
          <w:bCs/>
          <w:sz w:val="24"/>
          <w:szCs w:val="24"/>
        </w:rPr>
        <w:t>Guidelines for the Postdoctoral Researcher Mini-Project Program</w:t>
      </w:r>
    </w:p>
    <w:p w14:paraId="680589E1" w14:textId="77777777" w:rsidR="00504661" w:rsidRPr="00504661" w:rsidRDefault="00504661" w:rsidP="00504661">
      <w:pPr>
        <w:jc w:val="center"/>
        <w:rPr>
          <w:rFonts w:ascii="Times New Roman" w:hAnsi="Times New Roman" w:cs="Times New Roman"/>
          <w:b/>
          <w:bCs/>
          <w:sz w:val="24"/>
          <w:szCs w:val="24"/>
        </w:rPr>
      </w:pPr>
    </w:p>
    <w:p w14:paraId="2E1AD261" w14:textId="2457140E" w:rsidR="00166F4F" w:rsidRPr="00A3702E" w:rsidRDefault="00A3702E" w:rsidP="00A3702E">
      <w:pPr>
        <w:pStyle w:val="ae"/>
        <w:numPr>
          <w:ilvl w:val="0"/>
          <w:numId w:val="11"/>
        </w:numPr>
        <w:ind w:left="284" w:hanging="284"/>
        <w:rPr>
          <w:rFonts w:ascii="Times New Roman" w:hAnsi="Times New Roman" w:cs="Times New Roman"/>
          <w:b/>
          <w:bCs/>
          <w:sz w:val="24"/>
          <w:szCs w:val="24"/>
        </w:rPr>
      </w:pPr>
      <w:r w:rsidRPr="00A3702E">
        <w:rPr>
          <w:rFonts w:ascii="Times New Roman" w:hAnsi="Times New Roman" w:cs="Times New Roman"/>
          <w:b/>
          <w:bCs/>
          <w:sz w:val="24"/>
          <w:szCs w:val="24"/>
        </w:rPr>
        <w:t>Purpose</w:t>
      </w:r>
    </w:p>
    <w:p w14:paraId="560599D2" w14:textId="349EED6E"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To assist postdoctoral researchers at NTHU in gradually developing independent research capabilities, expanding career development opportunities, and encouraging interdisciplinary collaboration, the Research Talent Resource Center (hereinafter referred to as “the Center”) has established this funding mechanism. It provides financial support for postdoctoral researchers to extend their existing research and explore innovative or interdisciplinary mini-projects. The proposed mini-project may be related to ongoing research projects but must demonstrate the postdoctoral researcher’s independent leadership in both project design and execution.</w:t>
      </w:r>
    </w:p>
    <w:p w14:paraId="2FEAEB2D" w14:textId="77777777" w:rsidR="00166F4F" w:rsidRPr="00A3702E" w:rsidRDefault="00166F4F">
      <w:pPr>
        <w:rPr>
          <w:rFonts w:ascii="Times New Roman" w:hAnsi="Times New Roman" w:cs="Times New Roman"/>
        </w:rPr>
      </w:pPr>
    </w:p>
    <w:p w14:paraId="624CE7AD"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II. Application and Funding Regulations</w:t>
      </w:r>
    </w:p>
    <w:p w14:paraId="3B60B8E1"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1. Proposal Cycle and Submission Deadlines</w:t>
      </w:r>
    </w:p>
    <w:p w14:paraId="08A17233"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Applications are open once per year, and the dates will be announced by the Center. Applicants must complete the application and upload the required documents within the announced deadline according to the Center's procedures.</w:t>
      </w:r>
    </w:p>
    <w:p w14:paraId="34A6B591"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2. Application Limitations</w:t>
      </w:r>
    </w:p>
    <w:p w14:paraId="7A904780" w14:textId="77777777" w:rsidR="00166F4F" w:rsidRPr="00A3702E" w:rsidRDefault="00A3702E">
      <w:pPr>
        <w:rPr>
          <w:rFonts w:ascii="Times New Roman" w:hAnsi="Times New Roman" w:cs="Times New Roman"/>
          <w:sz w:val="24"/>
          <w:szCs w:val="24"/>
        </w:rPr>
      </w:pPr>
      <w:r w:rsidRPr="00A3702E">
        <w:rPr>
          <w:rFonts w:ascii="Times New Roman" w:hAnsi="Times New Roman" w:cs="Times New Roman"/>
          <w:sz w:val="24"/>
          <w:szCs w:val="24"/>
        </w:rPr>
        <w:t>Each postdoctoral researcher may submit at most one proposal per year.</w:t>
      </w:r>
    </w:p>
    <w:p w14:paraId="0C13F2D0"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3. Project Implementation and Funding Period</w:t>
      </w:r>
    </w:p>
    <w:p w14:paraId="7456CC08" w14:textId="72A988B3" w:rsidR="00166F4F" w:rsidRDefault="00A3702E">
      <w:pPr>
        <w:rPr>
          <w:rFonts w:ascii="Times New Roman" w:hAnsi="Times New Roman" w:cs="Times New Roman"/>
          <w:sz w:val="24"/>
          <w:szCs w:val="24"/>
        </w:rPr>
      </w:pPr>
      <w:r w:rsidRPr="00A3702E">
        <w:rPr>
          <w:rFonts w:ascii="Times New Roman" w:hAnsi="Times New Roman" w:cs="Times New Roman"/>
          <w:sz w:val="24"/>
          <w:szCs w:val="24"/>
        </w:rPr>
        <w:t>The funding period begins on August 1 of the same year and lasts for six months to one year.</w:t>
      </w:r>
    </w:p>
    <w:p w14:paraId="6CEE3ADA" w14:textId="0A1E29F2" w:rsidR="002B1EA2" w:rsidRPr="002B1EA2" w:rsidRDefault="002B1EA2" w:rsidP="002B1EA2">
      <w:pPr>
        <w:jc w:val="both"/>
        <w:rPr>
          <w:rFonts w:ascii="Times New Roman" w:hAnsi="Times New Roman" w:cs="Times New Roman"/>
          <w:color w:val="0000FF"/>
          <w:sz w:val="24"/>
          <w:szCs w:val="24"/>
        </w:rPr>
      </w:pPr>
      <w:r w:rsidRPr="002B1EA2">
        <w:rPr>
          <w:rStyle w:val="af8"/>
          <w:rFonts w:ascii="Times New Roman" w:hAnsi="Times New Roman" w:cs="Times New Roman"/>
          <w:color w:val="0000FF"/>
        </w:rPr>
        <w:t>Note:</w:t>
      </w:r>
      <w:r w:rsidRPr="002B1EA2">
        <w:rPr>
          <w:rFonts w:ascii="Times New Roman" w:hAnsi="Times New Roman" w:cs="Times New Roman"/>
          <w:color w:val="0000FF"/>
        </w:rPr>
        <w:t xml:space="preserve"> As this Center is newly established, time was required for administrative planning and budget approval, resulting in a delayed announcement. Therefore, the funding period for the 2025 academic year will begin on October 1, 2025, with a project duration of 6 to 10 months.</w:t>
      </w:r>
    </w:p>
    <w:p w14:paraId="40DE5122"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4. Funding Amount</w:t>
      </w:r>
    </w:p>
    <w:p w14:paraId="2BDB5381" w14:textId="77777777" w:rsidR="00166F4F" w:rsidRPr="00A3702E" w:rsidRDefault="00A3702E">
      <w:pPr>
        <w:rPr>
          <w:rFonts w:ascii="Times New Roman" w:hAnsi="Times New Roman" w:cs="Times New Roman"/>
          <w:sz w:val="24"/>
          <w:szCs w:val="24"/>
        </w:rPr>
      </w:pPr>
      <w:r w:rsidRPr="00A3702E">
        <w:rPr>
          <w:rFonts w:ascii="Times New Roman" w:hAnsi="Times New Roman" w:cs="Times New Roman"/>
          <w:sz w:val="24"/>
          <w:szCs w:val="24"/>
        </w:rPr>
        <w:t>The maximum funding for each project is NT$180,000.</w:t>
      </w:r>
    </w:p>
    <w:p w14:paraId="181F40A6" w14:textId="6B919FBA" w:rsidR="00166F4F" w:rsidRPr="00D35DCE" w:rsidRDefault="00D35DCE">
      <w:pPr>
        <w:rPr>
          <w:rFonts w:ascii="Times New Roman" w:hAnsi="Times New Roman" w:cs="Times New Roman"/>
          <w:color w:val="0000FF"/>
        </w:rPr>
      </w:pPr>
      <w:r w:rsidRPr="00D35DCE">
        <w:rPr>
          <w:rStyle w:val="af8"/>
          <w:rFonts w:ascii="Times New Roman" w:hAnsi="Times New Roman" w:cs="Times New Roman"/>
          <w:color w:val="0000FF"/>
        </w:rPr>
        <w:t>Note:</w:t>
      </w:r>
      <w:r w:rsidRPr="00D35DCE">
        <w:rPr>
          <w:rFonts w:ascii="Times New Roman" w:hAnsi="Times New Roman" w:cs="Times New Roman"/>
          <w:color w:val="0000FF"/>
        </w:rPr>
        <w:t xml:space="preserve"> For the 2025 academic year, the maximum funding for each project is NT$150,000.</w:t>
      </w:r>
    </w:p>
    <w:p w14:paraId="01FFF068" w14:textId="77777777" w:rsidR="00166F4F" w:rsidRPr="00A3702E" w:rsidRDefault="00A3702E">
      <w:pPr>
        <w:rPr>
          <w:rFonts w:ascii="Times New Roman" w:hAnsi="Times New Roman" w:cs="Times New Roman"/>
          <w:b/>
          <w:bCs/>
          <w:sz w:val="24"/>
          <w:szCs w:val="24"/>
        </w:rPr>
      </w:pPr>
      <w:r w:rsidRPr="00A3702E">
        <w:rPr>
          <w:rFonts w:ascii="Times New Roman" w:hAnsi="Times New Roman" w:cs="Times New Roman"/>
          <w:b/>
          <w:bCs/>
          <w:sz w:val="24"/>
          <w:szCs w:val="24"/>
        </w:rPr>
        <w:t>III. Eligibility</w:t>
      </w:r>
    </w:p>
    <w:p w14:paraId="52B67FED" w14:textId="77777777" w:rsidR="00166F4F" w:rsidRPr="00A3702E" w:rsidRDefault="00A3702E">
      <w:pPr>
        <w:rPr>
          <w:rFonts w:ascii="Times New Roman" w:hAnsi="Times New Roman" w:cs="Times New Roman"/>
          <w:sz w:val="24"/>
          <w:szCs w:val="24"/>
        </w:rPr>
      </w:pPr>
      <w:r w:rsidRPr="00A3702E">
        <w:rPr>
          <w:rFonts w:ascii="Times New Roman" w:hAnsi="Times New Roman" w:cs="Times New Roman"/>
          <w:sz w:val="24"/>
          <w:szCs w:val="24"/>
        </w:rPr>
        <w:lastRenderedPageBreak/>
        <w:t>Applicants must meet all the following criteria:</w:t>
      </w:r>
    </w:p>
    <w:p w14:paraId="3E567F24" w14:textId="77777777" w:rsidR="00166F4F" w:rsidRPr="00A3702E" w:rsidRDefault="00A3702E">
      <w:pPr>
        <w:rPr>
          <w:rFonts w:ascii="Times New Roman" w:hAnsi="Times New Roman" w:cs="Times New Roman"/>
          <w:sz w:val="24"/>
          <w:szCs w:val="24"/>
        </w:rPr>
      </w:pPr>
      <w:r w:rsidRPr="00A3702E">
        <w:rPr>
          <w:rFonts w:ascii="Times New Roman" w:hAnsi="Times New Roman" w:cs="Times New Roman"/>
          <w:sz w:val="24"/>
          <w:szCs w:val="24"/>
        </w:rPr>
        <w:t>- Hold a paid postdoctoral researcher position at NTHU, with the appointment period ending no earlier than the project end date.</w:t>
      </w:r>
    </w:p>
    <w:p w14:paraId="175862F8" w14:textId="5FA46DDF" w:rsidR="00166F4F" w:rsidRPr="00A3702E" w:rsidRDefault="00A3702E">
      <w:pPr>
        <w:rPr>
          <w:rFonts w:ascii="Times New Roman" w:hAnsi="Times New Roman" w:cs="Times New Roman"/>
          <w:sz w:val="24"/>
          <w:szCs w:val="24"/>
        </w:rPr>
      </w:pPr>
      <w:r w:rsidRPr="00A3702E">
        <w:rPr>
          <w:rFonts w:ascii="Times New Roman" w:hAnsi="Times New Roman" w:cs="Times New Roman"/>
          <w:sz w:val="24"/>
          <w:szCs w:val="24"/>
        </w:rPr>
        <w:t xml:space="preserve">- Submit a recommendation letter from their </w:t>
      </w:r>
      <w:r>
        <w:rPr>
          <w:rFonts w:ascii="Times New Roman" w:hAnsi="Times New Roman" w:cs="Times New Roman"/>
          <w:sz w:val="24"/>
          <w:szCs w:val="24"/>
        </w:rPr>
        <w:t xml:space="preserve">current </w:t>
      </w:r>
      <w:r w:rsidRPr="00A3702E">
        <w:rPr>
          <w:rFonts w:ascii="Times New Roman" w:hAnsi="Times New Roman" w:cs="Times New Roman"/>
          <w:sz w:val="24"/>
          <w:szCs w:val="24"/>
        </w:rPr>
        <w:t>supervising professor.</w:t>
      </w:r>
    </w:p>
    <w:p w14:paraId="34D9843C" w14:textId="77777777" w:rsidR="00166F4F" w:rsidRPr="00A3702E" w:rsidRDefault="00166F4F">
      <w:pPr>
        <w:rPr>
          <w:rFonts w:ascii="Times New Roman" w:hAnsi="Times New Roman" w:cs="Times New Roman"/>
        </w:rPr>
      </w:pPr>
    </w:p>
    <w:p w14:paraId="17B2B7DC"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IV. Required Documents</w:t>
      </w:r>
    </w:p>
    <w:p w14:paraId="3E442007"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1. Research Proposal (maximum 10 pages)</w:t>
      </w:r>
    </w:p>
    <w:p w14:paraId="568D93B8"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The proposal should include: a project abstract, background and objectives, research methodology, expected outcomes, a brief career plan and how this project contributes to career development, how the project extends existing research and demonstrates the applicant's independent ideas and execution, and a detailed budget plan.</w:t>
      </w:r>
    </w:p>
    <w:p w14:paraId="1068D842"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2. Curriculum Vitae (in the format announced by the Office of R&amp;D)</w:t>
      </w:r>
    </w:p>
    <w:p w14:paraId="213D0A5C"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3. Recommendation Letter from the Supervising Professor</w:t>
      </w:r>
    </w:p>
    <w:p w14:paraId="3DC32F9B"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The letter should describe the applicant’s research performance and potential, how the project supports the development of independent research and career advancement, and the resources or assistance the supervisor can provide.</w:t>
      </w:r>
    </w:p>
    <w:p w14:paraId="04063264"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4. Other relevant materials that may assist in evaluation.</w:t>
      </w:r>
    </w:p>
    <w:p w14:paraId="7CC7DB13" w14:textId="77777777" w:rsidR="00166F4F" w:rsidRPr="00A3702E" w:rsidRDefault="00166F4F" w:rsidP="00A3702E">
      <w:pPr>
        <w:jc w:val="both"/>
        <w:rPr>
          <w:rFonts w:ascii="Times New Roman" w:hAnsi="Times New Roman" w:cs="Times New Roman"/>
          <w:sz w:val="24"/>
          <w:szCs w:val="24"/>
        </w:rPr>
      </w:pPr>
    </w:p>
    <w:p w14:paraId="1A2C6350"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V. Budget Guidelines</w:t>
      </w:r>
    </w:p>
    <w:p w14:paraId="33EAADD5" w14:textId="70395C25"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Allowable expenses include, but are not limited to: project-related part-time compensation (optional, up to NT$5,000 per month), consumables, conference registration fees, travel expenses, and costs for hosting forums or discussion meetings.</w:t>
      </w:r>
    </w:p>
    <w:p w14:paraId="4D1B9FF1"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Equipment purchases are not allowed.</w:t>
      </w:r>
    </w:p>
    <w:p w14:paraId="45EBF6B2" w14:textId="206BDA8C" w:rsidR="003B1D32"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Applicants may adjust the budget allocations as needed, but must provide reasonable justification for all expenses.</w:t>
      </w:r>
    </w:p>
    <w:p w14:paraId="64ABFE14" w14:textId="77777777" w:rsidR="00D33ED5" w:rsidRPr="00A3702E" w:rsidRDefault="00D33ED5" w:rsidP="00A3702E">
      <w:pPr>
        <w:jc w:val="both"/>
        <w:rPr>
          <w:rFonts w:ascii="Times New Roman" w:hAnsi="Times New Roman" w:cs="Times New Roman"/>
          <w:sz w:val="24"/>
          <w:szCs w:val="24"/>
        </w:rPr>
      </w:pPr>
    </w:p>
    <w:p w14:paraId="3F56475C"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VI. Review Process</w:t>
      </w:r>
    </w:p>
    <w:p w14:paraId="6BFC5BE7"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Initial review will be conducted by each College, followed by a secondary review by the Center’s Review Committee, which consists of representatives from each College.</w:t>
      </w:r>
    </w:p>
    <w:p w14:paraId="4B5E91B2" w14:textId="77777777"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lastRenderedPageBreak/>
        <w:t>Evaluation criteria include: project originality, the applicant's research potential and academic development, the independence demonstrated in project planning and execution, the project's contribution to career development, feasibility and quality of the implementation plan, and the content of the recommendation letter.</w:t>
      </w:r>
    </w:p>
    <w:p w14:paraId="06083F58" w14:textId="77777777" w:rsidR="00166F4F" w:rsidRPr="00A3702E" w:rsidRDefault="00166F4F" w:rsidP="00A3702E">
      <w:pPr>
        <w:jc w:val="both"/>
        <w:rPr>
          <w:rFonts w:ascii="Times New Roman" w:hAnsi="Times New Roman" w:cs="Times New Roman"/>
          <w:sz w:val="24"/>
          <w:szCs w:val="24"/>
        </w:rPr>
      </w:pPr>
    </w:p>
    <w:p w14:paraId="0572D91B" w14:textId="77777777" w:rsidR="00166F4F" w:rsidRPr="00A3702E" w:rsidRDefault="00A3702E" w:rsidP="00A3702E">
      <w:pPr>
        <w:jc w:val="both"/>
        <w:rPr>
          <w:rFonts w:ascii="Times New Roman" w:hAnsi="Times New Roman" w:cs="Times New Roman"/>
          <w:b/>
          <w:bCs/>
          <w:sz w:val="24"/>
          <w:szCs w:val="24"/>
        </w:rPr>
      </w:pPr>
      <w:r w:rsidRPr="00A3702E">
        <w:rPr>
          <w:rFonts w:ascii="Times New Roman" w:hAnsi="Times New Roman" w:cs="Times New Roman"/>
          <w:b/>
          <w:bCs/>
          <w:sz w:val="24"/>
          <w:szCs w:val="24"/>
        </w:rPr>
        <w:t>VII. Project Execution and Completion</w:t>
      </w:r>
    </w:p>
    <w:p w14:paraId="21FF94E3" w14:textId="094C0769"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 xml:space="preserve">Recipients will be awarded the title of </w:t>
      </w:r>
      <w:r w:rsidR="003B1D32">
        <w:rPr>
          <w:rFonts w:ascii="Times New Roman" w:hAnsi="Times New Roman" w:cs="Times New Roman"/>
          <w:sz w:val="24"/>
          <w:szCs w:val="24"/>
        </w:rPr>
        <w:t>“</w:t>
      </w:r>
      <w:r w:rsidRPr="00A3702E">
        <w:rPr>
          <w:rFonts w:ascii="Times New Roman" w:hAnsi="Times New Roman" w:cs="Times New Roman"/>
          <w:sz w:val="24"/>
          <w:szCs w:val="24"/>
        </w:rPr>
        <w:t xml:space="preserve">Tsing Hua Postdoctoral Research </w:t>
      </w:r>
      <w:r w:rsidR="00D33ED5">
        <w:rPr>
          <w:rFonts w:ascii="Times New Roman" w:hAnsi="Times New Roman" w:cs="Times New Roman"/>
          <w:sz w:val="24"/>
          <w:szCs w:val="24"/>
        </w:rPr>
        <w:t>Fellow</w:t>
      </w:r>
      <w:r w:rsidR="003B1D32">
        <w:rPr>
          <w:rFonts w:ascii="Times New Roman" w:hAnsi="Times New Roman" w:cs="Times New Roman"/>
          <w:sz w:val="24"/>
          <w:szCs w:val="24"/>
        </w:rPr>
        <w:t>”</w:t>
      </w:r>
      <w:r w:rsidRPr="00A3702E">
        <w:rPr>
          <w:rFonts w:ascii="Times New Roman" w:hAnsi="Times New Roman" w:cs="Times New Roman"/>
          <w:sz w:val="24"/>
          <w:szCs w:val="24"/>
        </w:rPr>
        <w:t xml:space="preserve"> and must submit a final report (in a specified format) within one month of the project’s completion. The report should include a summary of achievements, research progress and results, budget usage, and recommendations for future development.</w:t>
      </w:r>
    </w:p>
    <w:p w14:paraId="64FF8528" w14:textId="1C0DAB99" w:rsidR="00166F4F" w:rsidRPr="00A3702E" w:rsidRDefault="00A3702E" w:rsidP="00A3702E">
      <w:pPr>
        <w:jc w:val="both"/>
        <w:rPr>
          <w:rFonts w:ascii="Times New Roman" w:hAnsi="Times New Roman" w:cs="Times New Roman"/>
          <w:sz w:val="24"/>
          <w:szCs w:val="24"/>
        </w:rPr>
      </w:pPr>
      <w:r w:rsidRPr="00A3702E">
        <w:rPr>
          <w:rFonts w:ascii="Times New Roman" w:hAnsi="Times New Roman" w:cs="Times New Roman"/>
          <w:sz w:val="24"/>
          <w:szCs w:val="24"/>
        </w:rPr>
        <w:t xml:space="preserve">The Center will hold a presentation session for project results. Outstanding performers will receive the title of </w:t>
      </w:r>
      <w:r w:rsidR="003B1D32">
        <w:rPr>
          <w:rFonts w:ascii="Times New Roman" w:hAnsi="Times New Roman" w:cs="Times New Roman"/>
          <w:sz w:val="24"/>
          <w:szCs w:val="24"/>
        </w:rPr>
        <w:t>“</w:t>
      </w:r>
      <w:r w:rsidRPr="00A3702E">
        <w:rPr>
          <w:rFonts w:ascii="Times New Roman" w:hAnsi="Times New Roman" w:cs="Times New Roman"/>
          <w:sz w:val="24"/>
          <w:szCs w:val="24"/>
        </w:rPr>
        <w:t xml:space="preserve">Tsing Hua Distinguished Postdoctoral Research </w:t>
      </w:r>
      <w:r w:rsidR="00D33ED5">
        <w:rPr>
          <w:rFonts w:ascii="Times New Roman" w:hAnsi="Times New Roman" w:cs="Times New Roman"/>
          <w:sz w:val="24"/>
          <w:szCs w:val="24"/>
        </w:rPr>
        <w:t>Fellow</w:t>
      </w:r>
      <w:r w:rsidR="003B1D32">
        <w:rPr>
          <w:rFonts w:ascii="Times New Roman" w:hAnsi="Times New Roman" w:cs="Times New Roman"/>
          <w:sz w:val="24"/>
          <w:szCs w:val="24"/>
        </w:rPr>
        <w:t>”.</w:t>
      </w:r>
    </w:p>
    <w:p w14:paraId="39A42E51" w14:textId="77777777" w:rsidR="00166F4F" w:rsidRPr="00A3702E" w:rsidRDefault="00166F4F" w:rsidP="00A3702E">
      <w:pPr>
        <w:jc w:val="both"/>
        <w:rPr>
          <w:rFonts w:ascii="Times New Roman" w:hAnsi="Times New Roman" w:cs="Times New Roman"/>
          <w:sz w:val="24"/>
          <w:szCs w:val="24"/>
        </w:rPr>
      </w:pPr>
    </w:p>
    <w:p w14:paraId="1DADEFD7" w14:textId="378766D6" w:rsidR="00166F4F" w:rsidRPr="00A3702E" w:rsidRDefault="00166F4F" w:rsidP="00A3702E">
      <w:pPr>
        <w:jc w:val="both"/>
        <w:rPr>
          <w:rFonts w:ascii="Times New Roman" w:hAnsi="Times New Roman" w:cs="Times New Roman"/>
          <w:sz w:val="24"/>
          <w:szCs w:val="24"/>
        </w:rPr>
      </w:pPr>
    </w:p>
    <w:sectPr w:rsidR="00166F4F" w:rsidRPr="00A3702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EF54" w14:textId="77777777" w:rsidR="00814DDD" w:rsidRDefault="00814DDD" w:rsidP="002B1EA2">
      <w:pPr>
        <w:spacing w:after="0" w:line="240" w:lineRule="auto"/>
      </w:pPr>
      <w:r>
        <w:separator/>
      </w:r>
    </w:p>
  </w:endnote>
  <w:endnote w:type="continuationSeparator" w:id="0">
    <w:p w14:paraId="564D06C2" w14:textId="77777777" w:rsidR="00814DDD" w:rsidRDefault="00814DDD" w:rsidP="002B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8802" w14:textId="77777777" w:rsidR="00814DDD" w:rsidRDefault="00814DDD" w:rsidP="002B1EA2">
      <w:pPr>
        <w:spacing w:after="0" w:line="240" w:lineRule="auto"/>
      </w:pPr>
      <w:r>
        <w:separator/>
      </w:r>
    </w:p>
  </w:footnote>
  <w:footnote w:type="continuationSeparator" w:id="0">
    <w:p w14:paraId="03D4A1E4" w14:textId="77777777" w:rsidR="00814DDD" w:rsidRDefault="00814DDD" w:rsidP="002B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0306"/>
        </w:tabs>
        <w:ind w:left="10306"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5D15E6"/>
    <w:multiLevelType w:val="hybridMultilevel"/>
    <w:tmpl w:val="E1087970"/>
    <w:lvl w:ilvl="0" w:tplc="1A00C43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A8646D"/>
    <w:multiLevelType w:val="hybridMultilevel"/>
    <w:tmpl w:val="0636ACF0"/>
    <w:lvl w:ilvl="0" w:tplc="2DEAF62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6F4F"/>
    <w:rsid w:val="00183388"/>
    <w:rsid w:val="0029639D"/>
    <w:rsid w:val="002B1EA2"/>
    <w:rsid w:val="00326F90"/>
    <w:rsid w:val="003B1D32"/>
    <w:rsid w:val="004D58F6"/>
    <w:rsid w:val="00504661"/>
    <w:rsid w:val="00814DDD"/>
    <w:rsid w:val="00A3702E"/>
    <w:rsid w:val="00AA1D8D"/>
    <w:rsid w:val="00B47730"/>
    <w:rsid w:val="00CB0664"/>
    <w:rsid w:val="00D33ED5"/>
    <w:rsid w:val="00D35DCE"/>
    <w:rsid w:val="00D76F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D0586"/>
  <w14:defaultImageDpi w14:val="300"/>
  <w15:docId w15:val="{FDF38DD9-C663-4029-94E7-08D5985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Hsin-Lung</cp:lastModifiedBy>
  <cp:revision>2</cp:revision>
  <dcterms:created xsi:type="dcterms:W3CDTF">2025-08-06T07:17:00Z</dcterms:created>
  <dcterms:modified xsi:type="dcterms:W3CDTF">2025-08-06T07:17:00Z</dcterms:modified>
  <cp:category/>
</cp:coreProperties>
</file>